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4DB49" w14:textId="77777777" w:rsidR="00B454A6" w:rsidRPr="00634878" w:rsidRDefault="00B454A6" w:rsidP="00B454A6">
      <w:pPr>
        <w:spacing w:line="259" w:lineRule="auto"/>
        <w:jc w:val="center"/>
        <w:rPr>
          <w:rFonts w:ascii="Century Gothic" w:eastAsia="Garamond" w:hAnsi="Century Gothic" w:cs="Garamond"/>
          <w:b/>
          <w:color w:val="000000" w:themeColor="text1"/>
          <w:sz w:val="24"/>
          <w:szCs w:val="24"/>
          <w:lang w:val="it-IT"/>
        </w:rPr>
      </w:pPr>
    </w:p>
    <w:p w14:paraId="0BD4BB77" w14:textId="77777777" w:rsidR="0040456B" w:rsidRPr="00D95229" w:rsidRDefault="0040456B" w:rsidP="00D95229">
      <w:pPr>
        <w:spacing w:line="259" w:lineRule="auto"/>
        <w:ind w:right="4"/>
        <w:jc w:val="both"/>
        <w:rPr>
          <w:rFonts w:hint="eastAsia"/>
        </w:rPr>
      </w:pPr>
      <w:r>
        <w:rPr>
          <w:b/>
          <w:color w:val="002060"/>
          <w:sz w:val="29"/>
          <w:rFonts w:hint="eastAsia"/>
        </w:rPr>
        <w:t xml:space="preserve">个人数据处理政策</w:t>
      </w:r>
    </w:p>
    <w:p w14:paraId="6C225E4F" w14:textId="41A95D5E" w:rsidR="00B454A6" w:rsidRPr="00D95229" w:rsidRDefault="007B740E">
      <w:pPr>
        <w:spacing w:line="256" w:lineRule="auto"/>
        <w:jc w:val="center"/>
        <w:rPr>
          <w:b/>
          <w:color w:val="002060"/>
          <w:sz w:val="16"/>
          <w:szCs w:val="16"/>
          <w:rFonts w:hint="eastAsia"/>
        </w:rPr>
      </w:pPr>
      <w:r>
        <w:rPr>
          <w:b/>
          <w:color w:val="002060"/>
          <w:sz w:val="16"/>
          <w:rFonts w:hint="eastAsia"/>
        </w:rPr>
        <w:t xml:space="preserve">根据欧盟法规 2016/679 第 13 条规定，提供给数据主体</w:t>
      </w:r>
      <w:r>
        <w:rPr>
          <w:b/>
          <w:color w:val="002060"/>
          <w:rFonts w:hint="eastAsia"/>
        </w:rPr>
        <w:t xml:space="preserve"> </w:t>
      </w:r>
      <w:r>
        <w:rPr>
          <w:b/>
          <w:color w:val="002060"/>
          <w:sz w:val="16"/>
          <w:rFonts w:hint="eastAsia"/>
        </w:rPr>
        <w:t xml:space="preserve">- HCV 筛查数据收集系统</w:t>
      </w:r>
      <w:r>
        <w:rPr>
          <w:b/>
          <w:color w:val="002060"/>
          <w:sz w:val="16"/>
          <w:rFonts w:hint="eastAsia"/>
        </w:rPr>
        <w:t xml:space="preserve"> </w:t>
      </w:r>
    </w:p>
    <w:p w14:paraId="3F0F7E3B" w14:textId="705FF314" w:rsidR="00F87588" w:rsidRPr="00634878" w:rsidRDefault="0040456B" w:rsidP="00D95229">
      <w:pPr>
        <w:pStyle w:val="Corpotesto"/>
        <w:tabs>
          <w:tab w:val="left" w:pos="1183"/>
        </w:tabs>
        <w:spacing w:before="120" w:after="120" w:line="240" w:lineRule="atLeast"/>
        <w:ind w:left="0"/>
        <w:jc w:val="both"/>
        <w:rPr>
          <w:sz w:val="24"/>
          <w:szCs w:val="24"/>
          <w:rFonts w:ascii="Century Gothic" w:hAnsi="Century Gothic" w:hint="eastAsia" w:eastAsia="SimSun"/>
        </w:rPr>
      </w:pPr>
      <w:r>
        <w:rPr>
          <w:sz w:val="22"/>
          <w:rFonts w:hint="eastAsia"/>
        </w:rPr>
        <mc:AlternateContent>
          <mc:Choice Requires="wpg">
            <w:drawing>
              <wp:anchor distT="0" distB="0" distL="114300" distR="114300" simplePos="0" relativeHeight="251659264" behindDoc="1" locked="0" layoutInCell="1" allowOverlap="1" wp14:anchorId="22C0F3A0" wp14:editId="69958314">
                <wp:simplePos x="0" y="0"/>
                <wp:positionH relativeFrom="column">
                  <wp:posOffset>-208229</wp:posOffset>
                </wp:positionH>
                <wp:positionV relativeFrom="paragraph">
                  <wp:posOffset>100034</wp:posOffset>
                </wp:positionV>
                <wp:extent cx="6766560" cy="635"/>
                <wp:effectExtent l="18415" t="19050" r="15875" b="18415"/>
                <wp:wrapTight wrapText="bothSides">
                  <wp:wrapPolygon edited="0">
                    <wp:start x="0" y="0"/>
                    <wp:lineTo x="0" y="0"/>
                    <wp:lineTo x="714" y="0"/>
                    <wp:lineTo x="714" y="0"/>
                    <wp:lineTo x="0" y="0"/>
                  </wp:wrapPolygon>
                </wp:wrapTight>
                <wp:docPr id="4" name="Group 2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635"/>
                          <a:chOff x="0" y="0"/>
                          <a:chExt cx="67665" cy="6"/>
                        </a:xfrm>
                      </wpg:grpSpPr>
                      <wps:wsp>
                        <wps:cNvPr id="5" name="Shape 441"/>
                        <wps:cNvSpPr>
                          <a:spLocks/>
                        </wps:cNvSpPr>
                        <wps:spPr bwMode="auto">
                          <a:xfrm>
                            <a:off x="0" y="0"/>
                            <a:ext cx="67665" cy="6"/>
                          </a:xfrm>
                          <a:custGeom>
                            <a:avLst/>
                            <a:gdLst>
                              <a:gd name="T0" fmla="*/ 0 w 6766560"/>
                              <a:gd name="T1" fmla="*/ 0 h 635"/>
                              <a:gd name="T2" fmla="*/ 6766560 w 6766560"/>
                              <a:gd name="T3" fmla="*/ 635 h 635"/>
                              <a:gd name="T4" fmla="*/ 0 w 6766560"/>
                              <a:gd name="T5" fmla="*/ 0 h 635"/>
                              <a:gd name="T6" fmla="*/ 6766560 w 6766560"/>
                              <a:gd name="T7" fmla="*/ 635 h 635"/>
                            </a:gdLst>
                            <a:ahLst/>
                            <a:cxnLst>
                              <a:cxn ang="0">
                                <a:pos x="T0" y="T1"/>
                              </a:cxn>
                              <a:cxn ang="0">
                                <a:pos x="T2" y="T3"/>
                              </a:cxn>
                            </a:cxnLst>
                            <a:rect l="T4" t="T5" r="T6" b="T7"/>
                            <a:pathLst>
                              <a:path w="6766560" h="635">
                                <a:moveTo>
                                  <a:pt x="0" y="0"/>
                                </a:moveTo>
                                <a:lnTo>
                                  <a:pt x="6766560" y="635"/>
                                </a:lnTo>
                              </a:path>
                            </a:pathLst>
                          </a:custGeom>
                          <a:noFill/>
                          <a:ln w="28575">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07344AC0" id="Group 2257" o:spid="_x0000_s1026" style="position:absolute;margin-left:-16.4pt;margin-top:7.9pt;width:532.8pt;height:.05pt;z-index:-251657216;mso-width-relative:margin;mso-height-relative:margin" coordsize="67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">
                <v:shape id="Shape 441" o:spid="_x0000_s1027" style="position:absolute;width:67665;height:6;visibility:visible;mso-wrap-style:square;v-text-anchor:top" coordsize="676656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" path="m,l6766560,635e" filled="f" strokecolor="#060" strokeweight="2.25pt">
                  <v:path arrowok="t" o:connecttype="custom" o:connectlocs="0,0;67665,6" o:connectangles="0,0" textboxrect="0,0,6766560,635"/>
                </v:shape>
                <w10:wrap type="tight"/>
              </v:group>
            </w:pict>
          </mc:Fallback>
        </mc:AlternateContent>
      </w:r>
      <w:r>
        <w:rPr>
          <w:sz w:val="24"/>
          <w:rFonts w:ascii="Century Gothic" w:hAnsi="Century Gothic" w:hint="eastAsia" w:eastAsia="SimSun"/>
        </w:rPr>
        <w:tab/>
      </w:r>
    </w:p>
    <w:p w14:paraId="5A88CFAA" w14:textId="1CB3D653" w:rsidR="0040456B" w:rsidRDefault="00F02434" w:rsidP="00D95229">
      <w:pPr>
        <w:pStyle w:val="Corpotesto"/>
        <w:ind w:left="0"/>
        <w:jc w:val="both"/>
        <w:rPr>
          <w:sz w:val="18"/>
          <w:szCs w:val="18"/>
          <w:rFonts w:asciiTheme="minorHAnsi" w:hAnsiTheme="minorHAnsi" w:cstheme="minorHAnsi" w:hint="eastAsia"/>
        </w:rPr>
      </w:pPr>
      <w:r>
        <w:rPr>
          <w:sz w:val="18"/>
          <w:rFonts w:asciiTheme="minorHAnsi" w:hAnsiTheme="minorHAnsi" w:hint="eastAsia"/>
        </w:rPr>
        <w:t xml:space="preserve">根据《欧洲数据保护条例 2016/679》、</w:t>
      </w:r>
      <w:r>
        <w:rPr>
          <w:sz w:val="18"/>
          <w:rFonts w:asciiTheme="minorHAnsi" w:hAnsiTheme="minorHAnsi" w:hint="eastAsia"/>
        </w:rPr>
        <w:t xml:space="preserve">2003 年 6 月 30 日颁布的第 196 号《立法法令》和 2018 年 8 月 10 日颁布的第 101 号《立法法令》（分别为</w:t>
      </w:r>
      <w:r>
        <w:rPr>
          <w:sz w:val="18"/>
          <w:b/>
          <w:rFonts w:asciiTheme="minorHAnsi" w:hAnsiTheme="minorHAnsi" w:hint="eastAsia"/>
        </w:rPr>
        <w:t xml:space="preserve">《通用数据保护条例》</w:t>
      </w:r>
      <w:r>
        <w:rPr>
          <w:sz w:val="18"/>
          <w:rFonts w:asciiTheme="minorHAnsi" w:hAnsiTheme="minorHAnsi" w:hint="eastAsia"/>
        </w:rPr>
        <w:t xml:space="preserve">和</w:t>
      </w:r>
      <w:r>
        <w:rPr>
          <w:sz w:val="18"/>
          <w:b/>
          <w:rFonts w:asciiTheme="minorHAnsi" w:hAnsiTheme="minorHAnsi" w:hint="eastAsia"/>
        </w:rPr>
        <w:t xml:space="preserve">《隐私法》</w:t>
      </w:r>
      <w:r>
        <w:rPr>
          <w:sz w:val="18"/>
          <w:rFonts w:asciiTheme="minorHAnsi" w:hAnsiTheme="minorHAnsi" w:hint="eastAsia"/>
        </w:rPr>
        <w:t xml:space="preserve">，其目的是为了保护自然人的基本权利和自由，尤其是保护个人数据的权利），您需要查阅有助于您了解处理个人数据必要性，解释您所享有的权利，以及如何行使权利的有关信息。</w:t>
      </w:r>
      <w:r>
        <w:rPr>
          <w:sz w:val="18"/>
          <w:rFonts w:asciiTheme="minorHAnsi" w:hAnsiTheme="minorHAnsi" w:hint="eastAsia"/>
        </w:rPr>
        <w:t xml:space="preserve"> </w:t>
      </w:r>
    </w:p>
    <w:p w14:paraId="6DF4F273" w14:textId="77777777" w:rsidR="0040456B" w:rsidRPr="00D95229" w:rsidRDefault="0040456B" w:rsidP="00D95229">
      <w:pPr>
        <w:pStyle w:val="Corpotesto"/>
        <w:spacing w:line="240" w:lineRule="atLeast"/>
        <w:ind w:left="0"/>
        <w:jc w:val="both"/>
        <w:rPr>
          <w:rFonts w:asciiTheme="minorHAnsi" w:hAnsiTheme="minorHAnsi" w:cstheme="minorHAnsi"/>
          <w:sz w:val="18"/>
          <w:szCs w:val="18"/>
          <w:lang w:val="it-IT"/>
        </w:rPr>
      </w:pPr>
    </w:p>
    <w:p w14:paraId="197FEFA5" w14:textId="60A75302" w:rsidR="001048A3" w:rsidRPr="00D95229" w:rsidRDefault="00EB4CA5" w:rsidP="00D95229">
      <w:pPr>
        <w:pStyle w:val="Corpotesto"/>
        <w:numPr>
          <w:ilvl w:val="0"/>
          <w:numId w:val="1"/>
        </w:numPr>
        <w:spacing w:line="240" w:lineRule="atLeast"/>
        <w:ind w:left="284" w:firstLine="142"/>
        <w:contextualSpacing/>
        <w:jc w:val="both"/>
        <w:rPr>
          <w:sz w:val="18"/>
          <w:szCs w:val="18"/>
          <w:rFonts w:asciiTheme="minorHAnsi" w:hAnsiTheme="minorHAnsi" w:cstheme="minorHAnsi" w:hint="eastAsia"/>
        </w:rPr>
      </w:pPr>
      <w:r>
        <w:rPr>
          <w:b/>
          <w:sz w:val="18"/>
          <w:rFonts w:asciiTheme="minorHAnsi" w:hAnsiTheme="minorHAnsi" w:hint="eastAsia"/>
        </w:rPr>
        <w:t xml:space="preserve">处理个人数据的目的</w:t>
      </w:r>
    </w:p>
    <w:p w14:paraId="0E28682B" w14:textId="3F30F770" w:rsidR="0040456B" w:rsidRPr="00D95229" w:rsidRDefault="0040456B" w:rsidP="0040456B">
      <w:pPr>
        <w:pStyle w:val="Corpotesto"/>
        <w:spacing w:before="120" w:after="120" w:line="240" w:lineRule="atLeast"/>
        <w:ind w:left="0"/>
        <w:contextualSpacing/>
        <w:jc w:val="both"/>
        <w:rPr>
          <w:rFonts w:asciiTheme="minorHAnsi" w:hAnsiTheme="minorHAnsi" w:cstheme="minorHAnsi"/>
          <w:b/>
          <w:sz w:val="18"/>
          <w:szCs w:val="18"/>
          <w:lang w:val="it-IT"/>
        </w:rPr>
      </w:pPr>
    </w:p>
    <w:p w14:paraId="549157E8" w14:textId="661C4DDF" w:rsidR="0040456B" w:rsidRDefault="0040456B" w:rsidP="00D95229">
      <w:pPr>
        <w:pStyle w:val="Corpotesto"/>
        <w:ind w:left="0"/>
        <w:contextualSpacing/>
        <w:jc w:val="both"/>
        <w:rPr>
          <w:sz w:val="18"/>
          <w:szCs w:val="18"/>
          <w:rFonts w:asciiTheme="minorHAnsi" w:hAnsiTheme="minorHAnsi" w:cstheme="minorHAnsi" w:hint="eastAsia"/>
        </w:rPr>
      </w:pPr>
      <w:r>
        <w:rPr>
          <w:sz w:val="18"/>
          <w:rFonts w:asciiTheme="minorHAnsi" w:hAnsiTheme="minorHAnsi" w:hint="eastAsia"/>
        </w:rPr>
        <w:t xml:space="preserve">该信息表供计划参加免费 HCV </w:t>
      </w:r>
      <w:r>
        <w:rPr>
          <w:sz w:val="18"/>
          <w:i/>
          <w:rFonts w:asciiTheme="minorHAnsi" w:hAnsiTheme="minorHAnsi" w:hint="eastAsia"/>
        </w:rPr>
        <w:t xml:space="preserve">筛查</w:t>
      </w:r>
      <w:r>
        <w:rPr>
          <w:sz w:val="18"/>
          <w:rFonts w:asciiTheme="minorHAnsi" w:hAnsiTheme="minorHAnsi" w:hint="eastAsia"/>
        </w:rPr>
        <w:t xml:space="preserve">检测且同意将其数据输入</w:t>
      </w:r>
      <w:r>
        <w:rPr>
          <w:sz w:val="18"/>
          <w:i/>
          <w:rFonts w:asciiTheme="minorHAnsi" w:hAnsiTheme="minorHAnsi" w:hint="eastAsia"/>
        </w:rPr>
        <w:t xml:space="preserve">筛查</w:t>
      </w:r>
      <w:r>
        <w:rPr>
          <w:sz w:val="18"/>
          <w:rFonts w:asciiTheme="minorHAnsi" w:hAnsiTheme="minorHAnsi" w:hint="eastAsia"/>
        </w:rPr>
        <w:t xml:space="preserve">活动监测区域平台的个人使用，如果一级检测结果为阳性，他们同意将数据报告给专科医院。</w:t>
      </w:r>
      <w:r>
        <w:rPr>
          <w:sz w:val="18"/>
          <w:rFonts w:asciiTheme="minorHAnsi" w:hAnsiTheme="minorHAnsi" w:hint="eastAsia"/>
        </w:rPr>
        <w:t xml:space="preserve">该活动旨在完成世卫组织提出的目标，这些目标由意大利卫生部通过法令在意大利实施，法令规定各自治区和各省份为实施实体。</w:t>
      </w:r>
    </w:p>
    <w:p w14:paraId="66E45F1E" w14:textId="6221EC72" w:rsidR="00B23060" w:rsidRDefault="00B23060" w:rsidP="00D95229">
      <w:pPr>
        <w:pStyle w:val="Corpotesto"/>
        <w:ind w:left="0"/>
        <w:contextualSpacing/>
        <w:jc w:val="both"/>
        <w:rPr>
          <w:rFonts w:asciiTheme="minorHAnsi" w:hAnsiTheme="minorHAnsi" w:cstheme="minorHAnsi"/>
          <w:sz w:val="18"/>
          <w:szCs w:val="18"/>
          <w:lang w:val="it-IT"/>
        </w:rPr>
      </w:pPr>
    </w:p>
    <w:p w14:paraId="5D0E51B1" w14:textId="7C19586E" w:rsidR="0040456B" w:rsidRDefault="00F02434" w:rsidP="00D95229">
      <w:pPr>
        <w:jc w:val="both"/>
        <w:rPr>
          <w:sz w:val="18"/>
          <w:szCs w:val="18"/>
          <w:rFonts w:hint="eastAsia"/>
        </w:rPr>
      </w:pPr>
      <w:r>
        <w:rPr>
          <w:sz w:val="18"/>
          <w:rFonts w:hint="eastAsia"/>
        </w:rPr>
        <w:t xml:space="preserve">已由 ATS、ASST、IRCSS、认可的实验室和负责执行</w:t>
      </w:r>
      <w:r>
        <w:rPr>
          <w:sz w:val="18"/>
          <w:i/>
          <w:rFonts w:hint="eastAsia"/>
        </w:rPr>
        <w:t xml:space="preserve">筛查</w:t>
      </w:r>
      <w:r>
        <w:rPr>
          <w:sz w:val="18"/>
          <w:rFonts w:hint="eastAsia"/>
        </w:rPr>
        <w:t xml:space="preserve">活动的自动数据控制者收集个人数据。</w:t>
      </w:r>
    </w:p>
    <w:p w14:paraId="73626939" w14:textId="77777777" w:rsidR="0015763D" w:rsidRPr="00D95229" w:rsidRDefault="0015763D" w:rsidP="00D95229">
      <w:pPr>
        <w:jc w:val="both"/>
        <w:rPr>
          <w:rFonts w:cstheme="minorHAnsi"/>
          <w:sz w:val="18"/>
          <w:szCs w:val="18"/>
          <w:lang w:val="it-IT"/>
        </w:rPr>
      </w:pPr>
    </w:p>
    <w:p w14:paraId="1EF8D2D0" w14:textId="1CB95A59" w:rsidR="00EB4CA5" w:rsidRPr="00D95229" w:rsidRDefault="00EB4CA5" w:rsidP="00D95229">
      <w:pPr>
        <w:jc w:val="both"/>
        <w:rPr>
          <w:sz w:val="18"/>
          <w:szCs w:val="18"/>
          <w:rFonts w:cstheme="minorHAnsi" w:hint="eastAsia"/>
        </w:rPr>
      </w:pPr>
      <w:r>
        <w:rPr>
          <w:sz w:val="18"/>
          <w:rFonts w:hint="eastAsia"/>
        </w:rPr>
        <w:t xml:space="preserve">为此，收集和使用的与您相关的个人数据（以下简称“数据”）如下：</w:t>
      </w:r>
    </w:p>
    <w:p w14:paraId="26758781" w14:textId="1E7B91E6" w:rsidR="00542775" w:rsidRPr="00D95229" w:rsidRDefault="00542775" w:rsidP="00D95229">
      <w:pPr>
        <w:pStyle w:val="Paragrafoelenco"/>
        <w:numPr>
          <w:ilvl w:val="0"/>
          <w:numId w:val="22"/>
        </w:numPr>
        <w:spacing w:before="120" w:after="120"/>
        <w:ind w:left="709" w:hanging="502"/>
        <w:jc w:val="both"/>
        <w:rPr>
          <w:sz w:val="18"/>
          <w:szCs w:val="18"/>
          <w:rFonts w:asciiTheme="minorHAnsi" w:hAnsiTheme="minorHAnsi" w:cstheme="minorHAnsi" w:hint="eastAsia"/>
        </w:rPr>
      </w:pPr>
      <w:r>
        <w:rPr>
          <w:sz w:val="18"/>
          <w:rFonts w:asciiTheme="minorHAnsi" w:hAnsiTheme="minorHAnsi" w:hint="eastAsia"/>
        </w:rPr>
        <w:t xml:space="preserve">个人资料（即姓名、性别、出生日期、纳税人 ID 或 STP 代码）；</w:t>
      </w:r>
    </w:p>
    <w:p w14:paraId="59C8476B" w14:textId="0598D6E9" w:rsidR="00B24F0D" w:rsidRPr="00D95229" w:rsidRDefault="00542775" w:rsidP="00D95229">
      <w:pPr>
        <w:pStyle w:val="Paragrafoelenco"/>
        <w:numPr>
          <w:ilvl w:val="0"/>
          <w:numId w:val="22"/>
        </w:numPr>
        <w:spacing w:before="120" w:after="120"/>
        <w:ind w:left="709" w:hanging="502"/>
        <w:jc w:val="both"/>
        <w:rPr>
          <w:sz w:val="18"/>
          <w:szCs w:val="18"/>
          <w:rFonts w:asciiTheme="minorHAnsi" w:hAnsiTheme="minorHAnsi" w:cstheme="minorHAnsi" w:hint="eastAsia"/>
        </w:rPr>
      </w:pPr>
      <w:r>
        <w:rPr>
          <w:sz w:val="18"/>
          <w:rFonts w:asciiTheme="minorHAnsi" w:hAnsiTheme="minorHAnsi" w:hint="eastAsia"/>
        </w:rPr>
        <w:t xml:space="preserve">联系方式（即电话号码和邮箱地址）；</w:t>
      </w:r>
    </w:p>
    <w:p w14:paraId="0618DEBC" w14:textId="31D27361" w:rsidR="00560542" w:rsidRPr="00D95229" w:rsidRDefault="00F70EC8" w:rsidP="00D95229">
      <w:pPr>
        <w:pStyle w:val="Paragrafoelenco"/>
        <w:numPr>
          <w:ilvl w:val="0"/>
          <w:numId w:val="22"/>
        </w:numPr>
        <w:spacing w:before="120" w:after="120"/>
        <w:ind w:left="709" w:hanging="502"/>
        <w:jc w:val="both"/>
        <w:rPr>
          <w:sz w:val="18"/>
          <w:szCs w:val="18"/>
          <w:rFonts w:asciiTheme="minorHAnsi" w:hAnsiTheme="minorHAnsi" w:cstheme="minorHAnsi" w:hint="eastAsia"/>
        </w:rPr>
      </w:pPr>
      <w:r>
        <w:rPr>
          <w:sz w:val="18"/>
          <w:rFonts w:asciiTheme="minorHAnsi" w:hAnsiTheme="minorHAnsi" w:hint="eastAsia"/>
        </w:rPr>
        <w:t xml:space="preserve">与特定筛查治疗有关的特定数据（即检测资格、检测日期、检测类型、获得检测结果的日期、检测结果）；</w:t>
      </w:r>
    </w:p>
    <w:p w14:paraId="2E04D6C1" w14:textId="71A12787" w:rsidR="00077813" w:rsidRPr="00D95229" w:rsidRDefault="00077813" w:rsidP="00D95229">
      <w:pPr>
        <w:pStyle w:val="Paragrafoelenco"/>
        <w:numPr>
          <w:ilvl w:val="0"/>
          <w:numId w:val="22"/>
        </w:numPr>
        <w:spacing w:before="120" w:after="120"/>
        <w:ind w:left="709" w:hanging="502"/>
        <w:jc w:val="both"/>
        <w:rPr>
          <w:sz w:val="18"/>
          <w:szCs w:val="18"/>
          <w:rFonts w:asciiTheme="minorHAnsi" w:hAnsiTheme="minorHAnsi" w:cstheme="minorHAnsi" w:hint="eastAsia"/>
        </w:rPr>
      </w:pPr>
      <w:r>
        <w:rPr>
          <w:sz w:val="18"/>
          <w:rFonts w:asciiTheme="minorHAnsi" w:hAnsiTheme="minorHAnsi" w:hint="eastAsia"/>
        </w:rPr>
        <w:t xml:space="preserve">涉及专科医院护理路径的特定数据（即，联系进行二级检测的日期、联系结果、预约二级检测的日期和预约结果、护理路径的接受情况、是否有资格接受治疗、接受根除治疗的结果、治疗结果），该项仅适用于检测结果为阳性时。</w:t>
      </w:r>
    </w:p>
    <w:p w14:paraId="13C9EE7E" w14:textId="60185605" w:rsidR="00486690" w:rsidRPr="00D95229" w:rsidRDefault="00486690" w:rsidP="00D95229">
      <w:pPr>
        <w:spacing w:before="120" w:after="120"/>
        <w:jc w:val="both"/>
        <w:rPr>
          <w:sz w:val="18"/>
          <w:szCs w:val="18"/>
          <w:rFonts w:cstheme="minorHAnsi" w:hint="eastAsia"/>
        </w:rPr>
      </w:pPr>
      <w:r>
        <w:rPr>
          <w:sz w:val="18"/>
          <w:rFonts w:hint="eastAsia"/>
        </w:rPr>
        <w:t xml:space="preserve">处理上述（i）、（ii）、（iii）中涉及的个人数据，以便伦巴第大区监测地区</w:t>
      </w:r>
      <w:r>
        <w:rPr>
          <w:sz w:val="18"/>
          <w:i/>
          <w:rFonts w:hint="eastAsia"/>
        </w:rPr>
        <w:t xml:space="preserve">筛查</w:t>
      </w:r>
      <w:r>
        <w:rPr>
          <w:sz w:val="18"/>
          <w:rFonts w:hint="eastAsia"/>
        </w:rPr>
        <w:t xml:space="preserve">项目的开展进度，</w:t>
      </w:r>
      <w:r>
        <w:rPr>
          <w:sz w:val="18"/>
          <w:i/>
          <w:rFonts w:hint="eastAsia"/>
        </w:rPr>
        <w:t xml:space="preserve">并</w:t>
      </w:r>
      <w:r>
        <w:rPr>
          <w:sz w:val="18"/>
          <w:rFonts w:hint="eastAsia"/>
        </w:rPr>
        <w:t xml:space="preserve">提取匿名聚合的汇总</w:t>
      </w:r>
      <w:r>
        <w:rPr>
          <w:sz w:val="18"/>
          <w:i/>
          <w:rFonts w:hint="eastAsia"/>
        </w:rPr>
        <w:t xml:space="preserve">报告</w:t>
      </w:r>
      <w:r>
        <w:rPr>
          <w:sz w:val="18"/>
          <w:rFonts w:hint="eastAsia"/>
        </w:rPr>
        <w:t xml:space="preserve">，即根据卫生部指示的计算统计指标（不转移个人数据）。</w:t>
      </w:r>
      <w:r>
        <w:rPr>
          <w:sz w:val="18"/>
          <w:rFonts w:hint="eastAsia"/>
        </w:rPr>
        <w:t xml:space="preserve">如果检测结果为阴性，筛查活动结束时将删除所有个人数据。</w:t>
      </w:r>
    </w:p>
    <w:p w14:paraId="6DE8F01A" w14:textId="7CB0BB74" w:rsidR="00486690" w:rsidRPr="00D95229" w:rsidRDefault="00486690" w:rsidP="00D95229">
      <w:pPr>
        <w:spacing w:before="120" w:after="120"/>
        <w:jc w:val="both"/>
        <w:rPr>
          <w:sz w:val="18"/>
          <w:szCs w:val="18"/>
          <w:rFonts w:cstheme="minorHAnsi" w:hint="eastAsia"/>
        </w:rPr>
      </w:pPr>
      <w:r>
        <w:rPr>
          <w:sz w:val="18"/>
          <w:rFonts w:hint="eastAsia"/>
        </w:rPr>
        <w:t xml:space="preserve">处理第（iv）点中提到的个人数据，以便能够提供二级筛查检测和伦巴第区提供的任何后续护理路径。</w:t>
      </w:r>
    </w:p>
    <w:p w14:paraId="18FD5601" w14:textId="72A80F5A" w:rsidR="00542775" w:rsidRPr="00D95229" w:rsidRDefault="00AC3265" w:rsidP="00D95229">
      <w:pPr>
        <w:spacing w:before="120" w:after="120"/>
        <w:jc w:val="both"/>
        <w:rPr>
          <w:sz w:val="18"/>
          <w:szCs w:val="18"/>
          <w:rFonts w:cstheme="minorHAnsi" w:hint="eastAsia"/>
        </w:rPr>
      </w:pPr>
      <w:r>
        <w:rPr>
          <w:sz w:val="18"/>
          <w:rFonts w:hint="eastAsia"/>
        </w:rPr>
        <w:t xml:space="preserve">参加筛查活动并提供上述（i）、（ii）、（iii）和（iv）点中涉及的数据完全是自愿的。</w:t>
      </w:r>
      <w:r>
        <w:rPr>
          <w:sz w:val="18"/>
          <w:rFonts w:hint="eastAsia"/>
        </w:rPr>
        <w:t xml:space="preserve"> </w:t>
      </w:r>
    </w:p>
    <w:p w14:paraId="2AD5ABD3" w14:textId="69F3FA61" w:rsidR="00A37BB8" w:rsidRDefault="00823DF0" w:rsidP="005416F5">
      <w:pPr>
        <w:spacing w:before="120" w:after="120"/>
        <w:jc w:val="both"/>
        <w:rPr>
          <w:sz w:val="18"/>
          <w:szCs w:val="18"/>
          <w:rFonts w:cstheme="minorHAnsi" w:hint="eastAsia"/>
        </w:rPr>
      </w:pPr>
      <w:r>
        <w:rPr>
          <w:sz w:val="18"/>
          <w:rFonts w:hint="eastAsia"/>
        </w:rPr>
        <w:t xml:space="preserve">为实现上述目的，控制者将根据 GDPR 的第 6 条第 1款（a）项和第 9 条第 2 款（a）项</w:t>
      </w:r>
      <w:r>
        <w:rPr>
          <w:sz w:val="18"/>
          <w:rFonts w:hint="eastAsia"/>
        </w:rPr>
        <w:t xml:space="preserve">“数据主体已明确同意为一个或多个特定目的处理其个人数据”规定处理您的个人数据。</w:t>
      </w:r>
      <w:r>
        <w:rPr>
          <w:sz w:val="18"/>
          <w:rFonts w:hint="eastAsia"/>
        </w:rPr>
        <w:t xml:space="preserve">数据处理的目的及相关的合法性条件与伦巴第大区在国家 HCV 筛查计划中所承担的义务有关。</w:t>
      </w:r>
    </w:p>
    <w:p w14:paraId="190F0F7B" w14:textId="77777777" w:rsidR="005416F5" w:rsidRPr="00D95229" w:rsidRDefault="005416F5" w:rsidP="00D95229">
      <w:pPr>
        <w:spacing w:before="120" w:after="120"/>
        <w:jc w:val="both"/>
        <w:rPr>
          <w:rFonts w:cstheme="minorHAnsi"/>
          <w:sz w:val="18"/>
          <w:szCs w:val="18"/>
          <w:lang w:val="it-IT"/>
        </w:rPr>
      </w:pPr>
    </w:p>
    <w:p w14:paraId="66763590" w14:textId="078A4E0C" w:rsidR="00BA555C" w:rsidRPr="00D95229" w:rsidRDefault="002E6B92" w:rsidP="00D95229">
      <w:pPr>
        <w:pStyle w:val="Corpotesto"/>
        <w:numPr>
          <w:ilvl w:val="0"/>
          <w:numId w:val="1"/>
        </w:numPr>
        <w:spacing w:before="120" w:after="120" w:line="240" w:lineRule="atLeast"/>
        <w:ind w:left="284" w:firstLine="142"/>
        <w:contextualSpacing/>
        <w:jc w:val="both"/>
        <w:rPr>
          <w:b/>
          <w:bCs/>
          <w:sz w:val="18"/>
          <w:szCs w:val="18"/>
          <w:rFonts w:asciiTheme="minorHAnsi" w:hAnsiTheme="minorHAnsi" w:cstheme="minorHAnsi" w:hint="eastAsia"/>
        </w:rPr>
      </w:pPr>
      <w:r>
        <w:rPr>
          <w:b/>
          <w:sz w:val="18"/>
          <w:rFonts w:asciiTheme="minorHAnsi" w:hAnsiTheme="minorHAnsi" w:hint="eastAsia"/>
        </w:rPr>
        <w:t xml:space="preserve">数据处理方法</w:t>
      </w:r>
    </w:p>
    <w:p w14:paraId="105D0C6E" w14:textId="1A638B07" w:rsidR="00A37BB8" w:rsidRDefault="00A37BB8" w:rsidP="00D95229">
      <w:pPr>
        <w:jc w:val="both"/>
        <w:rPr>
          <w:sz w:val="18"/>
          <w:szCs w:val="18"/>
          <w:rFonts w:hint="eastAsia"/>
        </w:rPr>
      </w:pPr>
      <w:r>
        <w:rPr>
          <w:sz w:val="18"/>
          <w:rFonts w:hint="eastAsia"/>
        </w:rPr>
        <w:t xml:space="preserve">根据 GDPR 第 5 条第 1 款（c）项规定的必要性和最小化原则，将通过电子或其他自动化手段处理数据，因此仅适用于实现所追求的目的而严格规定的时间。</w:t>
      </w:r>
      <w:r>
        <w:rPr>
          <w:sz w:val="18"/>
          <w:rFonts w:hint="eastAsia"/>
        </w:rPr>
        <w:t xml:space="preserve">数据控制者采用妥善的技术和组织手段确保所处理的数据达到某种安全级别。</w:t>
      </w:r>
      <w:r>
        <w:rPr>
          <w:sz w:val="18"/>
          <w:rFonts w:hint="eastAsia"/>
        </w:rPr>
        <w:t xml:space="preserve"> </w:t>
      </w:r>
    </w:p>
    <w:p w14:paraId="58A2510F" w14:textId="77777777" w:rsidR="00A37BB8" w:rsidRPr="00D95229" w:rsidRDefault="00A37BB8">
      <w:pPr>
        <w:rPr>
          <w:sz w:val="18"/>
          <w:szCs w:val="18"/>
          <w:lang w:val="it-IT"/>
        </w:rPr>
      </w:pPr>
    </w:p>
    <w:p w14:paraId="07B261CC" w14:textId="77777777" w:rsidR="00A37BB8" w:rsidRPr="00D95229" w:rsidRDefault="00A37BB8">
      <w:pPr>
        <w:rPr>
          <w:lang w:val="it-IT"/>
        </w:rPr>
      </w:pPr>
    </w:p>
    <w:p w14:paraId="052ED3AA" w14:textId="5008F6DF" w:rsidR="001048A3" w:rsidRPr="007977A2" w:rsidRDefault="00A37BB8" w:rsidP="00D95229">
      <w:pPr>
        <w:pStyle w:val="Corpotesto"/>
        <w:spacing w:before="120" w:after="120"/>
        <w:ind w:left="426" w:hanging="142"/>
        <w:contextualSpacing/>
        <w:jc w:val="both"/>
        <w:rPr>
          <w:b/>
          <w:bCs/>
          <w:sz w:val="18"/>
          <w:szCs w:val="18"/>
          <w:rFonts w:asciiTheme="minorHAnsi" w:hAnsiTheme="minorHAnsi" w:cstheme="minorHAnsi" w:hint="eastAsia"/>
        </w:rPr>
      </w:pPr>
      <w:r>
        <w:rPr>
          <w:b/>
          <w:sz w:val="18"/>
          <w:rFonts w:hint="eastAsia"/>
        </w:rPr>
        <w:t xml:space="preserve">3 </w:t>
      </w:r>
      <w:r>
        <w:rPr>
          <w:b/>
          <w:sz w:val="18"/>
          <w:rFonts w:hint="eastAsia"/>
        </w:rPr>
        <w:tab/>
      </w:r>
      <w:r>
        <w:rPr>
          <w:b/>
          <w:sz w:val="18"/>
          <w:rFonts w:asciiTheme="minorHAnsi" w:hAnsiTheme="minorHAnsi" w:hint="eastAsia"/>
        </w:rPr>
        <w:t xml:space="preserve">数据控制者</w:t>
      </w:r>
    </w:p>
    <w:p w14:paraId="43541DC3" w14:textId="51120EDB" w:rsidR="00A37BB8" w:rsidRDefault="00A37BB8">
      <w:pPr>
        <w:jc w:val="both"/>
        <w:rPr>
          <w:sz w:val="18"/>
          <w:szCs w:val="18"/>
          <w:rFonts w:cstheme="minorHAnsi" w:hint="eastAsia"/>
        </w:rPr>
      </w:pPr>
      <w:r>
        <w:rPr>
          <w:sz w:val="18"/>
          <w:rFonts w:hint="eastAsia"/>
        </w:rPr>
        <w:t xml:space="preserve">根据 GDPR 第 4 条第 7 款规定，</w:t>
      </w:r>
      <w:r>
        <w:rPr>
          <w:sz w:val="18"/>
          <w:rFonts w:hint="eastAsia"/>
        </w:rPr>
        <w:t xml:space="preserve">数据控制者为伦巴第大区（纳税人 ID</w:t>
      </w:r>
      <w:r>
        <w:rPr>
          <w:sz w:val="18"/>
          <w:rFonts w:hint="eastAsia"/>
        </w:rPr>
        <w:t xml:space="preserve">80050050154、增值税号：12874720159），其总部位于 Piazza Città di Lombardia 1, 20124 Milan (MI), Italy（意大利米兰）（“</w:t>
      </w:r>
      <w:r>
        <w:rPr>
          <w:sz w:val="18"/>
          <w:b/>
          <w:rFonts w:hint="eastAsia"/>
        </w:rPr>
        <w:t xml:space="preserve">伦巴第大区</w:t>
      </w:r>
      <w:r>
        <w:rPr>
          <w:sz w:val="18"/>
          <w:rFonts w:hint="eastAsia"/>
        </w:rPr>
        <w:t xml:space="preserve">”或“</w:t>
      </w:r>
      <w:r>
        <w:rPr>
          <w:sz w:val="18"/>
          <w:b/>
          <w:rFonts w:hint="eastAsia"/>
        </w:rPr>
        <w:t xml:space="preserve">数据控制者</w:t>
      </w:r>
      <w:r>
        <w:rPr>
          <w:sz w:val="18"/>
          <w:rFonts w:hint="eastAsia"/>
        </w:rPr>
        <w:t xml:space="preserve">”）。</w:t>
      </w:r>
      <w:r>
        <w:rPr>
          <w:sz w:val="18"/>
          <w:rFonts w:hint="eastAsia"/>
        </w:rPr>
        <w:t xml:space="preserve"> </w:t>
      </w:r>
    </w:p>
    <w:p w14:paraId="534CBFD6" w14:textId="77777777" w:rsidR="00A37BB8" w:rsidRDefault="00A37BB8" w:rsidP="00A37BB8">
      <w:pPr>
        <w:jc w:val="both"/>
        <w:rPr>
          <w:rFonts w:cstheme="minorHAnsi"/>
          <w:sz w:val="18"/>
          <w:szCs w:val="18"/>
          <w:lang w:val="it-IT"/>
        </w:rPr>
      </w:pPr>
    </w:p>
    <w:p w14:paraId="12B87547" w14:textId="16308B1B" w:rsidR="00A37BB8" w:rsidRPr="00D95229" w:rsidRDefault="00A37BB8" w:rsidP="00D95229">
      <w:pPr>
        <w:pStyle w:val="Paragrafoelenco"/>
        <w:numPr>
          <w:ilvl w:val="0"/>
          <w:numId w:val="33"/>
        </w:numPr>
        <w:spacing w:after="4" w:line="248" w:lineRule="auto"/>
        <w:ind w:right="133"/>
        <w:jc w:val="both"/>
        <w:rPr>
          <w:b/>
          <w:sz w:val="18"/>
          <w:szCs w:val="18"/>
          <w:rFonts w:asciiTheme="minorHAnsi" w:hAnsiTheme="minorHAnsi" w:cstheme="minorHAnsi" w:hint="eastAsia"/>
        </w:rPr>
      </w:pPr>
      <w:r>
        <w:rPr>
          <w:b/>
          <w:sz w:val="18"/>
          <w:rFonts w:asciiTheme="minorHAnsi" w:hAnsiTheme="minorHAnsi" w:hint="eastAsia"/>
        </w:rPr>
        <w:t xml:space="preserve">伦巴第地区数据保护官（DPO）</w:t>
      </w:r>
      <w:r>
        <w:rPr>
          <w:b/>
          <w:sz w:val="18"/>
          <w:rFonts w:asciiTheme="minorHAnsi" w:hAnsiTheme="minorHAnsi" w:hint="eastAsia"/>
        </w:rPr>
        <w:t xml:space="preserve"> </w:t>
      </w:r>
    </w:p>
    <w:p w14:paraId="4977E754" w14:textId="77777777" w:rsidR="00A37BB8" w:rsidRPr="00D95229" w:rsidRDefault="00A37BB8" w:rsidP="00A37BB8">
      <w:pPr>
        <w:ind w:left="259" w:right="133"/>
        <w:rPr>
          <w:b/>
          <w:sz w:val="18"/>
          <w:szCs w:val="18"/>
          <w:lang w:val="it-IT"/>
        </w:rPr>
      </w:pPr>
    </w:p>
    <w:p w14:paraId="17F266BF" w14:textId="77777777" w:rsidR="00A37BB8" w:rsidRPr="00D95229" w:rsidRDefault="00A37BB8" w:rsidP="00A37BB8">
      <w:pPr>
        <w:rPr>
          <w:sz w:val="18"/>
          <w:szCs w:val="18"/>
          <w:rFonts w:hint="eastAsia"/>
        </w:rPr>
      </w:pPr>
      <w:r>
        <w:rPr>
          <w:sz w:val="18"/>
          <w:rFonts w:hint="eastAsia"/>
        </w:rPr>
        <w:t xml:space="preserve">可以发邮件至 </w:t>
      </w:r>
      <w:hyperlink r:id="rId11" w:history="1">
        <w:r>
          <w:rPr>
            <w:rStyle w:val="Collegamentoipertestuale"/>
            <w:sz w:val="18"/>
            <w:rFonts w:hint="eastAsia"/>
          </w:rPr>
          <w:t xml:space="preserve">rpd@regione.lombardia.it.</w:t>
        </w:r>
      </w:hyperlink>
      <w:r>
        <w:rPr>
          <w:rFonts w:hint="eastAsia"/>
        </w:rPr>
        <w:t xml:space="preserve">取得联系</w:t>
      </w:r>
    </w:p>
    <w:p w14:paraId="736D47E4" w14:textId="6809491F" w:rsidR="00A37BB8" w:rsidRPr="007977A2" w:rsidRDefault="00A37BB8" w:rsidP="00D95229">
      <w:pPr>
        <w:jc w:val="both"/>
        <w:rPr>
          <w:sz w:val="18"/>
          <w:szCs w:val="18"/>
          <w:lang w:val="it-IT"/>
        </w:rPr>
      </w:pPr>
    </w:p>
    <w:p w14:paraId="173A0AEB" w14:textId="1F73A445" w:rsidR="00542775" w:rsidRDefault="002E6B92" w:rsidP="00D95229">
      <w:pPr>
        <w:pStyle w:val="Corpotesto"/>
        <w:numPr>
          <w:ilvl w:val="0"/>
          <w:numId w:val="33"/>
        </w:numPr>
        <w:spacing w:before="120" w:after="120" w:line="240" w:lineRule="atLeast"/>
        <w:contextualSpacing/>
        <w:jc w:val="both"/>
        <w:rPr>
          <w:b/>
          <w:sz w:val="18"/>
          <w:szCs w:val="18"/>
          <w:rFonts w:asciiTheme="minorHAnsi" w:hAnsiTheme="minorHAnsi" w:cstheme="minorHAnsi" w:hint="eastAsia"/>
        </w:rPr>
      </w:pPr>
      <w:r>
        <w:rPr>
          <w:b/>
          <w:sz w:val="18"/>
          <w:rFonts w:asciiTheme="minorHAnsi" w:hAnsiTheme="minorHAnsi" w:hint="eastAsia"/>
        </w:rPr>
        <w:t xml:space="preserve">个人数据的传递与传播</w:t>
      </w:r>
    </w:p>
    <w:p w14:paraId="39A3717F" w14:textId="59DE9FA6" w:rsidR="009C2031" w:rsidRPr="00D95229" w:rsidRDefault="003822E4" w:rsidP="00D95229">
      <w:pPr>
        <w:ind w:right="133"/>
        <w:jc w:val="both"/>
        <w:rPr>
          <w:sz w:val="18"/>
          <w:szCs w:val="18"/>
          <w:rFonts w:hint="eastAsia"/>
        </w:rPr>
      </w:pPr>
      <w:r>
        <w:rPr>
          <w:sz w:val="18"/>
          <w:rFonts w:hint="eastAsia"/>
        </w:rPr>
        <w:t xml:space="preserve">将由数据控制者，指定的数据处理者（如伦巴第区的一家创新与采购公司 Aria S.p.A），以及任何其他特别指定的供应商和受过数据处理与保护专门培训的相关工作人员对您的数据进行专门处理，以确保数据控制者提供一致的数据安全级别。</w:t>
      </w:r>
      <w:r>
        <w:rPr>
          <w:sz w:val="18"/>
          <w:rFonts w:hint="eastAsia"/>
        </w:rPr>
        <w:t xml:space="preserve"> </w:t>
      </w:r>
    </w:p>
    <w:p w14:paraId="5ED0EFE4" w14:textId="2C0262E3" w:rsidR="003822E4" w:rsidRPr="00D95229" w:rsidRDefault="003822E4" w:rsidP="00D95229">
      <w:pPr>
        <w:spacing w:before="120" w:after="120"/>
        <w:jc w:val="both"/>
        <w:rPr>
          <w:sz w:val="18"/>
          <w:szCs w:val="18"/>
          <w:rFonts w:hint="eastAsia"/>
        </w:rPr>
      </w:pPr>
      <w:r>
        <w:rPr>
          <w:sz w:val="18"/>
          <w:rFonts w:hint="eastAsia"/>
        </w:rPr>
        <w:t xml:space="preserve">除履行任何法律义务外，不得将个人数据透露给第三方。</w:t>
      </w:r>
      <w:r>
        <w:rPr>
          <w:sz w:val="18"/>
          <w:rFonts w:hint="eastAsia"/>
        </w:rPr>
        <w:t xml:space="preserve">伦巴第大区将开发并仅与卫生部共享筛查活动的统计指标（匿名聚合后），以履行其法律义务。</w:t>
      </w:r>
      <w:r>
        <w:rPr>
          <w:sz w:val="18"/>
          <w:rFonts w:hint="eastAsia"/>
        </w:rPr>
        <w:t xml:space="preserve"> </w:t>
      </w:r>
    </w:p>
    <w:p w14:paraId="35A77516" w14:textId="4A6605B2" w:rsidR="003822E4" w:rsidRDefault="003822E4" w:rsidP="00D95229">
      <w:pPr>
        <w:ind w:right="133"/>
        <w:jc w:val="both"/>
        <w:rPr>
          <w:sz w:val="18"/>
          <w:szCs w:val="18"/>
          <w:rFonts w:hint="eastAsia"/>
        </w:rPr>
      </w:pPr>
      <w:r>
        <w:rPr>
          <w:sz w:val="18"/>
          <w:rFonts w:hint="eastAsia"/>
        </w:rPr>
        <w:t xml:space="preserve">不得以任何方法传播数据。</w:t>
      </w:r>
      <w:r>
        <w:rPr>
          <w:sz w:val="18"/>
          <w:rFonts w:hint="eastAsia"/>
        </w:rPr>
        <w:t xml:space="preserve"> </w:t>
      </w:r>
    </w:p>
    <w:p w14:paraId="46F548E4" w14:textId="4AFA3AC1" w:rsidR="003822E4" w:rsidRDefault="003822E4" w:rsidP="003822E4">
      <w:pPr>
        <w:ind w:right="133"/>
        <w:rPr>
          <w:sz w:val="18"/>
          <w:szCs w:val="18"/>
          <w:lang w:val="it-IT"/>
        </w:rPr>
      </w:pPr>
    </w:p>
    <w:p w14:paraId="7CACD57A" w14:textId="5F38F758" w:rsidR="003822E4" w:rsidRDefault="003822E4" w:rsidP="003822E4">
      <w:pPr>
        <w:pStyle w:val="Paragrafoelenco"/>
        <w:numPr>
          <w:ilvl w:val="0"/>
          <w:numId w:val="33"/>
        </w:numPr>
        <w:ind w:right="133"/>
        <w:rPr>
          <w:b/>
          <w:sz w:val="18"/>
          <w:szCs w:val="18"/>
          <w:rFonts w:asciiTheme="minorHAnsi" w:eastAsia="Arial" w:hAnsiTheme="minorHAnsi" w:cstheme="minorHAnsi" w:hint="eastAsia"/>
        </w:rPr>
      </w:pPr>
      <w:r>
        <w:rPr>
          <w:b/>
          <w:sz w:val="18"/>
          <w:rFonts w:asciiTheme="minorHAnsi" w:hAnsiTheme="minorHAnsi" w:hint="eastAsia"/>
        </w:rPr>
        <w:t xml:space="preserve">个人数据传输到欧盟以外的国家</w:t>
      </w:r>
    </w:p>
    <w:p w14:paraId="2775DC43" w14:textId="5B046B1A" w:rsidR="003822E4" w:rsidRPr="00D95229" w:rsidRDefault="003822E4" w:rsidP="003822E4">
      <w:pPr>
        <w:ind w:right="133"/>
        <w:rPr>
          <w:rFonts w:eastAsia="Arial" w:cstheme="minorHAnsi"/>
          <w:b/>
          <w:sz w:val="18"/>
          <w:szCs w:val="18"/>
          <w:lang w:val="it-IT"/>
        </w:rPr>
      </w:pPr>
    </w:p>
    <w:p w14:paraId="7B238682" w14:textId="77777777" w:rsidR="003822E4" w:rsidRPr="00D95229" w:rsidRDefault="003822E4" w:rsidP="00D95229">
      <w:pPr>
        <w:ind w:right="133"/>
        <w:rPr>
          <w:sz w:val="18"/>
          <w:szCs w:val="18"/>
          <w:rFonts w:hint="eastAsia"/>
        </w:rPr>
      </w:pPr>
      <w:r>
        <w:rPr>
          <w:sz w:val="18"/>
          <w:rFonts w:hint="eastAsia"/>
        </w:rPr>
        <w:t xml:space="preserve">收集并处理过的数据不得传输给欧盟以外的公司或其他实体。</w:t>
      </w:r>
      <w:r>
        <w:rPr>
          <w:sz w:val="18"/>
          <w:rFonts w:hint="eastAsia"/>
        </w:rPr>
        <w:t xml:space="preserve"> </w:t>
      </w:r>
    </w:p>
    <w:p w14:paraId="538D9F42" w14:textId="6D7296D5" w:rsidR="003822E4" w:rsidRDefault="003822E4" w:rsidP="003822E4">
      <w:pPr>
        <w:ind w:right="133"/>
        <w:rPr>
          <w:rFonts w:eastAsia="Arial" w:cstheme="minorHAnsi"/>
          <w:b/>
          <w:sz w:val="18"/>
          <w:szCs w:val="18"/>
          <w:lang w:val="it-IT"/>
        </w:rPr>
      </w:pPr>
    </w:p>
    <w:p w14:paraId="60115426" w14:textId="348A255B" w:rsidR="003822E4" w:rsidRPr="00D95229" w:rsidRDefault="003822E4" w:rsidP="00D95229">
      <w:pPr>
        <w:pStyle w:val="Paragrafoelenco"/>
        <w:numPr>
          <w:ilvl w:val="0"/>
          <w:numId w:val="33"/>
        </w:numPr>
        <w:ind w:right="133"/>
        <w:rPr>
          <w:b/>
          <w:sz w:val="18"/>
          <w:szCs w:val="18"/>
          <w:rFonts w:eastAsia="Arial" w:cstheme="minorHAnsi" w:hint="eastAsia"/>
        </w:rPr>
      </w:pPr>
      <w:r>
        <w:rPr>
          <w:b/>
          <w:sz w:val="18"/>
          <w:rFonts w:asciiTheme="minorHAnsi" w:hAnsiTheme="minorHAnsi" w:hint="eastAsia"/>
        </w:rPr>
        <w:t xml:space="preserve">数据保存时间</w:t>
      </w:r>
    </w:p>
    <w:p w14:paraId="5038687B" w14:textId="77777777" w:rsidR="003822E4" w:rsidRDefault="003822E4" w:rsidP="003822E4">
      <w:pPr>
        <w:ind w:right="133"/>
        <w:rPr>
          <w:sz w:val="18"/>
          <w:szCs w:val="18"/>
        </w:rPr>
      </w:pPr>
    </w:p>
    <w:p w14:paraId="4790890B" w14:textId="0DD81423" w:rsidR="003822E4" w:rsidRDefault="003822E4" w:rsidP="003822E4">
      <w:pPr>
        <w:ind w:right="133"/>
        <w:jc w:val="both"/>
        <w:rPr>
          <w:sz w:val="18"/>
          <w:szCs w:val="18"/>
          <w:rFonts w:cstheme="minorHAnsi" w:hint="eastAsia"/>
        </w:rPr>
      </w:pPr>
      <w:r>
        <w:rPr>
          <w:sz w:val="18"/>
          <w:rFonts w:hint="eastAsia"/>
        </w:rPr>
        <w:t xml:space="preserve">我们通知您，根据必要性和处理目的等原则，您的个人数据保存时间如下：</w:t>
      </w:r>
    </w:p>
    <w:p w14:paraId="6467CACD" w14:textId="052EA337" w:rsidR="003822E4" w:rsidRPr="00D5774F" w:rsidRDefault="003822E4" w:rsidP="003822E4">
      <w:pPr>
        <w:pStyle w:val="Paragrafoelenco"/>
        <w:numPr>
          <w:ilvl w:val="0"/>
          <w:numId w:val="30"/>
        </w:numPr>
        <w:spacing w:before="120" w:after="120" w:line="240" w:lineRule="atLeast"/>
        <w:jc w:val="both"/>
        <w:rPr>
          <w:sz w:val="18"/>
          <w:szCs w:val="18"/>
          <w:rFonts w:asciiTheme="minorHAnsi" w:hAnsiTheme="minorHAnsi" w:cstheme="minorHAnsi" w:hint="eastAsia"/>
        </w:rPr>
      </w:pPr>
      <w:r>
        <w:rPr>
          <w:sz w:val="18"/>
          <w:rFonts w:asciiTheme="minorHAnsi" w:hAnsiTheme="minorHAnsi" w:hint="eastAsia"/>
        </w:rPr>
        <w:t xml:space="preserve">发出筛查计划后 12 个月；</w:t>
      </w:r>
    </w:p>
    <w:p w14:paraId="7CDC1161" w14:textId="2BA59478" w:rsidR="003822E4" w:rsidRPr="00D5774F" w:rsidRDefault="005416F5" w:rsidP="003822E4">
      <w:pPr>
        <w:pStyle w:val="Paragrafoelenco"/>
        <w:numPr>
          <w:ilvl w:val="0"/>
          <w:numId w:val="30"/>
        </w:numPr>
        <w:spacing w:before="120" w:after="120" w:line="240" w:lineRule="atLeast"/>
        <w:jc w:val="both"/>
        <w:rPr>
          <w:sz w:val="18"/>
          <w:szCs w:val="18"/>
          <w:rFonts w:asciiTheme="minorHAnsi" w:hAnsiTheme="minorHAnsi" w:cstheme="minorHAnsi" w:hint="eastAsia"/>
        </w:rPr>
      </w:pPr>
      <w:r>
        <w:rPr>
          <w:sz w:val="18"/>
          <w:rFonts w:asciiTheme="minorHAnsi" w:hAnsiTheme="minorHAnsi" w:hint="eastAsia"/>
        </w:rPr>
        <w:t xml:space="preserve">对于匿名聚合的汇总数据，可用于计算卫生部要求的指标的，虽然已不再属于个人，但将继续保存 6 个月，以便将来研究使用。</w:t>
      </w:r>
    </w:p>
    <w:p w14:paraId="2193C08F" w14:textId="186D3BB2" w:rsidR="003822E4" w:rsidRPr="00D5774F" w:rsidRDefault="003822E4" w:rsidP="003822E4">
      <w:pPr>
        <w:pStyle w:val="Paragrafoelenco"/>
        <w:numPr>
          <w:ilvl w:val="0"/>
          <w:numId w:val="30"/>
        </w:numPr>
        <w:spacing w:before="120" w:after="120" w:line="240" w:lineRule="atLeast"/>
        <w:jc w:val="both"/>
        <w:rPr>
          <w:sz w:val="18"/>
          <w:szCs w:val="18"/>
          <w:rFonts w:asciiTheme="minorHAnsi" w:hAnsiTheme="minorHAnsi" w:cstheme="minorHAnsi" w:hint="eastAsia"/>
        </w:rPr>
      </w:pPr>
      <w:r>
        <w:rPr>
          <w:sz w:val="18"/>
          <w:rFonts w:asciiTheme="minorHAnsi" w:hAnsiTheme="minorHAnsi" w:hint="eastAsia"/>
        </w:rPr>
        <w:t xml:space="preserve">如果您的筛查检测结果为阳性，并决定继续接受护理，则将继续保存 </w:t>
      </w:r>
      <w:r>
        <w:rPr>
          <w:sz w:val="18"/>
          <w:b/>
          <w:rFonts w:asciiTheme="minorHAnsi" w:hAnsiTheme="minorHAnsi" w:hint="eastAsia"/>
        </w:rPr>
        <w:t xml:space="preserve">1</w:t>
      </w:r>
      <w:r>
        <w:rPr>
          <w:sz w:val="18"/>
          <w:rFonts w:asciiTheme="minorHAnsi" w:hAnsiTheme="minorHAnsi" w:hint="eastAsia"/>
        </w:rPr>
        <w:t xml:space="preserve">（iv）中提到的数据，直至二级专科医院提供的护理结束。</w:t>
      </w:r>
      <w:r>
        <w:rPr>
          <w:sz w:val="18"/>
          <w:rFonts w:asciiTheme="minorHAnsi" w:hAnsiTheme="minorHAnsi" w:hint="eastAsia"/>
        </w:rPr>
        <w:t xml:space="preserve"> </w:t>
      </w:r>
    </w:p>
    <w:p w14:paraId="04AFB963" w14:textId="77777777" w:rsidR="003822E4" w:rsidRDefault="003822E4" w:rsidP="003822E4">
      <w:pPr>
        <w:ind w:right="133"/>
        <w:jc w:val="both"/>
        <w:rPr>
          <w:rFonts w:cstheme="minorHAnsi"/>
          <w:sz w:val="18"/>
          <w:szCs w:val="18"/>
          <w:lang w:val="it-IT"/>
        </w:rPr>
      </w:pPr>
    </w:p>
    <w:p w14:paraId="4E6F5BA7" w14:textId="1F2D9655" w:rsidR="003822E4" w:rsidRDefault="003822E4" w:rsidP="003822E4">
      <w:pPr>
        <w:ind w:right="133"/>
        <w:jc w:val="both"/>
        <w:rPr>
          <w:sz w:val="18"/>
          <w:szCs w:val="18"/>
          <w:rFonts w:cstheme="minorHAnsi" w:hint="eastAsia"/>
        </w:rPr>
      </w:pPr>
      <w:r>
        <w:rPr>
          <w:sz w:val="18"/>
          <w:rFonts w:hint="eastAsia"/>
        </w:rPr>
        <w:t xml:space="preserve">最后，为了确保验证统计信息（进而进行聚合和匿名化计算）可用于计算筛查活动进展指标，确保卫生机构对该计划的临床评估是正确的，我们仅在活动期间保留您的个人数据。</w:t>
      </w:r>
      <w:r>
        <w:rPr>
          <w:sz w:val="18"/>
          <w:rFonts w:hint="eastAsia"/>
        </w:rPr>
        <w:t xml:space="preserve"> </w:t>
      </w:r>
    </w:p>
    <w:p w14:paraId="2C6A75F8" w14:textId="77777777" w:rsidR="003822E4" w:rsidRDefault="003822E4" w:rsidP="003822E4">
      <w:pPr>
        <w:ind w:right="133"/>
        <w:jc w:val="both"/>
        <w:rPr>
          <w:rFonts w:cstheme="minorHAnsi"/>
          <w:sz w:val="18"/>
          <w:szCs w:val="18"/>
          <w:lang w:val="it-IT"/>
        </w:rPr>
      </w:pPr>
    </w:p>
    <w:p w14:paraId="27F991D0" w14:textId="127267A3" w:rsidR="00C87319" w:rsidRPr="00D95229" w:rsidRDefault="00C87319" w:rsidP="00D95229">
      <w:pPr>
        <w:ind w:right="133"/>
        <w:jc w:val="both"/>
        <w:rPr>
          <w:sz w:val="18"/>
          <w:szCs w:val="18"/>
          <w:rFonts w:cstheme="minorHAnsi" w:hint="eastAsia"/>
        </w:rPr>
      </w:pPr>
      <w:r>
        <w:rPr>
          <w:sz w:val="18"/>
          <w:rFonts w:hint="eastAsia"/>
        </w:rPr>
        <w:t xml:space="preserve">计算指标所需的处理工作包括完全匿名化和随后的聚合。</w:t>
      </w:r>
      <w:r>
        <w:rPr>
          <w:sz w:val="18"/>
          <w:rFonts w:hint="eastAsia"/>
        </w:rPr>
        <w:t xml:space="preserve">  </w:t>
      </w:r>
    </w:p>
    <w:p w14:paraId="2BB55E1A" w14:textId="77777777" w:rsidR="009469D1" w:rsidRPr="00D95229" w:rsidRDefault="009469D1" w:rsidP="00E44BA4">
      <w:pPr>
        <w:pStyle w:val="Corpotesto"/>
        <w:spacing w:before="120" w:after="120" w:line="240" w:lineRule="atLeast"/>
        <w:ind w:left="0"/>
        <w:contextualSpacing/>
        <w:jc w:val="both"/>
        <w:rPr>
          <w:rFonts w:asciiTheme="minorHAnsi" w:hAnsiTheme="minorHAnsi" w:cstheme="minorHAnsi"/>
          <w:sz w:val="18"/>
          <w:szCs w:val="18"/>
          <w:lang w:val="it-IT"/>
        </w:rPr>
      </w:pPr>
    </w:p>
    <w:p w14:paraId="02292620" w14:textId="7EE32F7F" w:rsidR="00FF4D1D" w:rsidRPr="00D95229" w:rsidRDefault="003F5EBF" w:rsidP="00D95229">
      <w:pPr>
        <w:pStyle w:val="Corpotesto"/>
        <w:numPr>
          <w:ilvl w:val="0"/>
          <w:numId w:val="33"/>
        </w:numPr>
        <w:spacing w:before="120" w:after="120" w:line="240" w:lineRule="atLeast"/>
        <w:contextualSpacing/>
        <w:jc w:val="both"/>
        <w:rPr>
          <w:b/>
          <w:sz w:val="18"/>
          <w:szCs w:val="18"/>
          <w:rFonts w:asciiTheme="minorHAnsi" w:eastAsia="Garamond" w:hAnsiTheme="minorHAnsi" w:cstheme="minorHAnsi" w:hint="eastAsia"/>
        </w:rPr>
      </w:pPr>
      <w:r>
        <w:rPr>
          <w:b/>
          <w:sz w:val="18"/>
          <w:rFonts w:asciiTheme="minorHAnsi" w:hAnsiTheme="minorHAnsi" w:hint="eastAsia"/>
        </w:rPr>
        <w:t xml:space="preserve">数据主体的权利</w:t>
      </w:r>
    </w:p>
    <w:p w14:paraId="2C5335A7" w14:textId="77777777" w:rsidR="003822E4" w:rsidRPr="003822E4" w:rsidRDefault="003822E4" w:rsidP="00D95229">
      <w:pPr>
        <w:pStyle w:val="Corpotesto"/>
        <w:spacing w:before="120" w:after="120" w:line="240" w:lineRule="atLeast"/>
        <w:ind w:left="0"/>
        <w:contextualSpacing/>
        <w:jc w:val="both"/>
        <w:rPr>
          <w:sz w:val="18"/>
          <w:szCs w:val="18"/>
          <w:rFonts w:asciiTheme="minorHAnsi" w:eastAsiaTheme="minorEastAsia" w:hAnsiTheme="minorHAnsi" w:cstheme="minorHAnsi" w:hint="eastAsia"/>
        </w:rPr>
      </w:pPr>
      <w:bookmarkStart w:id="0" w:name="_Hlk72256594"/>
      <w:r>
        <w:rPr>
          <w:sz w:val="18"/>
          <w:rFonts w:asciiTheme="minorHAnsi" w:hAnsiTheme="minorHAnsi" w:hint="eastAsia"/>
        </w:rPr>
        <w:t xml:space="preserve">根据 GDPR 第 15-22 条规定，您可以行使以下权利：</w:t>
      </w:r>
    </w:p>
    <w:p w14:paraId="0F3E0F14" w14:textId="77777777" w:rsidR="003822E4" w:rsidRPr="003822E4" w:rsidRDefault="003822E4" w:rsidP="00D95229">
      <w:pPr>
        <w:pStyle w:val="Corpotesto"/>
        <w:spacing w:before="120" w:after="120" w:line="240" w:lineRule="atLeast"/>
        <w:contextualSpacing/>
        <w:jc w:val="both"/>
        <w:rPr>
          <w:sz w:val="18"/>
          <w:szCs w:val="18"/>
          <w:rFonts w:asciiTheme="minorHAnsi" w:eastAsiaTheme="minorEastAsia" w:hAnsiTheme="minorHAnsi" w:cstheme="minorHAnsi" w:hint="eastAsia"/>
        </w:rPr>
      </w:pPr>
      <w:r>
        <w:rPr>
          <w:sz w:val="18"/>
          <w:rFonts w:asciiTheme="minorHAnsi" w:hAnsiTheme="minorHAnsi" w:hint="eastAsia"/>
        </w:rPr>
        <w:t xml:space="preserve">. 有权访问数据，合理要求了解以下信息：收集数据目的与处理方法；个人数据类别；个人数据已经递交或将要转交的数据接收人或接收人类别；数据保存期限；数据处理逻辑；数据控制者和数据处理者的身份信息；</w:t>
      </w:r>
      <w:r>
        <w:rPr>
          <w:sz w:val="18"/>
          <w:rFonts w:asciiTheme="minorHAnsi" w:hAnsiTheme="minorHAnsi" w:hint="eastAsia"/>
        </w:rPr>
        <w:t xml:space="preserve"> </w:t>
      </w:r>
    </w:p>
    <w:p w14:paraId="5AD529B6" w14:textId="77777777" w:rsidR="003822E4" w:rsidRPr="003822E4" w:rsidRDefault="003822E4" w:rsidP="00D95229">
      <w:pPr>
        <w:pStyle w:val="Corpotesto"/>
        <w:spacing w:before="120" w:after="120" w:line="240" w:lineRule="atLeast"/>
        <w:contextualSpacing/>
        <w:jc w:val="both"/>
        <w:rPr>
          <w:sz w:val="18"/>
          <w:szCs w:val="18"/>
          <w:rFonts w:asciiTheme="minorHAnsi" w:eastAsiaTheme="minorEastAsia" w:hAnsiTheme="minorHAnsi" w:cstheme="minorHAnsi" w:hint="eastAsia"/>
        </w:rPr>
      </w:pPr>
      <w:r>
        <w:rPr>
          <w:sz w:val="18"/>
          <w:rFonts w:asciiTheme="minorHAnsi" w:hAnsiTheme="minorHAnsi" w:hint="eastAsia"/>
        </w:rPr>
        <w:t xml:space="preserve">•</w:t>
      </w:r>
      <w:r>
        <w:rPr>
          <w:sz w:val="18"/>
          <w:rFonts w:asciiTheme="minorHAnsi" w:hAnsiTheme="minorHAnsi" w:hint="eastAsia"/>
        </w:rPr>
        <w:tab/>
      </w:r>
      <w:r>
        <w:rPr>
          <w:sz w:val="18"/>
          <w:rFonts w:asciiTheme="minorHAnsi" w:hAnsiTheme="minorHAnsi" w:hint="eastAsia"/>
        </w:rPr>
        <w:t xml:space="preserve">有权要求修正或补充数据；</w:t>
      </w:r>
    </w:p>
    <w:p w14:paraId="6E9F05E1" w14:textId="66C29897" w:rsidR="00CE0F1E" w:rsidRDefault="003822E4" w:rsidP="00CE0F1E">
      <w:pPr>
        <w:pStyle w:val="Corpotesto"/>
        <w:spacing w:before="120" w:after="120" w:line="240" w:lineRule="atLeast"/>
        <w:contextualSpacing/>
        <w:jc w:val="both"/>
        <w:rPr>
          <w:sz w:val="18"/>
          <w:szCs w:val="18"/>
          <w:rFonts w:asciiTheme="minorHAnsi" w:eastAsiaTheme="minorEastAsia" w:hAnsiTheme="minorHAnsi" w:cstheme="minorHAnsi" w:hint="eastAsia"/>
        </w:rPr>
      </w:pPr>
      <w:r>
        <w:rPr>
          <w:sz w:val="18"/>
          <w:rFonts w:asciiTheme="minorHAnsi" w:hAnsiTheme="minorHAnsi" w:hint="eastAsia"/>
        </w:rPr>
        <w:t xml:space="preserve">-  有权在不影响法律规定的所有数据保存义务的前提下，要求删除数据（在本条例规定的情况下）、转为匿名数据或在违反法律的情况下屏蔽数据；</w:t>
      </w:r>
    </w:p>
    <w:p w14:paraId="2A659ADC" w14:textId="77777777" w:rsidR="00CE0F1E" w:rsidRDefault="00CE0F1E" w:rsidP="00CE0F1E">
      <w:pPr>
        <w:pStyle w:val="Corpotesto"/>
        <w:spacing w:before="120" w:after="120" w:line="240" w:lineRule="atLeast"/>
        <w:contextualSpacing/>
        <w:jc w:val="both"/>
        <w:rPr>
          <w:sz w:val="18"/>
          <w:szCs w:val="18"/>
          <w:rFonts w:asciiTheme="minorHAnsi" w:eastAsiaTheme="minorEastAsia" w:hAnsiTheme="minorHAnsi" w:cstheme="minorHAnsi" w:hint="eastAsia"/>
        </w:rPr>
      </w:pPr>
      <w:r>
        <w:rPr>
          <w:sz w:val="18"/>
          <w:rFonts w:hint="eastAsia"/>
        </w:rPr>
        <w:t xml:space="preserve">• </w:t>
      </w:r>
      <w:r>
        <w:rPr>
          <w:sz w:val="18"/>
          <w:rFonts w:hint="eastAsia"/>
        </w:rPr>
        <w:tab/>
      </w:r>
      <w:r>
        <w:rPr>
          <w:sz w:val="18"/>
          <w:rFonts w:hint="eastAsia"/>
        </w:rPr>
        <w:t xml:space="preserve">有权要求获得处理后数据的可携权；</w:t>
      </w:r>
    </w:p>
    <w:p w14:paraId="53225E1D" w14:textId="1325C0E4" w:rsidR="00CE0F1E" w:rsidRPr="00CE0F1E" w:rsidRDefault="003822E4" w:rsidP="00CE0F1E">
      <w:pPr>
        <w:pStyle w:val="Corpotesto"/>
        <w:spacing w:before="120" w:after="120" w:line="240" w:lineRule="atLeast"/>
        <w:contextualSpacing/>
        <w:jc w:val="both"/>
        <w:rPr>
          <w:sz w:val="18"/>
          <w:szCs w:val="18"/>
          <w:rFonts w:asciiTheme="minorHAnsi" w:eastAsiaTheme="minorEastAsia" w:hAnsiTheme="minorHAnsi" w:cstheme="minorHAnsi" w:hint="eastAsia"/>
        </w:rPr>
      </w:pPr>
      <w:r>
        <w:rPr>
          <w:sz w:val="18"/>
          <w:rFonts w:hint="eastAsia"/>
        </w:rPr>
        <w:t xml:space="preserve">• </w:t>
      </w:r>
      <w:r>
        <w:rPr>
          <w:sz w:val="18"/>
          <w:rFonts w:hint="eastAsia"/>
        </w:rPr>
        <w:tab/>
      </w:r>
      <w:r>
        <w:rPr>
          <w:sz w:val="18"/>
          <w:rFonts w:hint="eastAsia"/>
        </w:rPr>
        <w:t xml:space="preserve">有权要求限制处理（在本条例规定的情况下）。</w:t>
      </w:r>
    </w:p>
    <w:p w14:paraId="384FDFFD" w14:textId="56C34E6A" w:rsidR="003822E4" w:rsidRPr="00D95229" w:rsidRDefault="00CE0F1E" w:rsidP="00D95229">
      <w:pPr>
        <w:spacing w:before="120" w:after="120" w:line="240" w:lineRule="atLeast"/>
        <w:jc w:val="both"/>
        <w:rPr>
          <w:sz w:val="18"/>
          <w:szCs w:val="18"/>
          <w:rFonts w:cstheme="minorHAnsi" w:hint="eastAsia"/>
        </w:rPr>
      </w:pPr>
      <w:r>
        <w:rPr>
          <w:sz w:val="18"/>
          <w:rFonts w:hint="eastAsia"/>
        </w:rPr>
        <w:t xml:space="preserve">您还有权随时撤销同意数据的处理。</w:t>
      </w:r>
      <w:r>
        <w:rPr>
          <w:sz w:val="18"/>
          <w:rFonts w:hint="eastAsia"/>
        </w:rPr>
        <w:t xml:space="preserve">撤销同意不会影响在撤销前同意数据处理的合法性。</w:t>
      </w:r>
    </w:p>
    <w:bookmarkEnd w:id="0"/>
    <w:p w14:paraId="520BEDA6" w14:textId="77777777" w:rsidR="003822E4" w:rsidRPr="00D95229" w:rsidRDefault="003822E4" w:rsidP="003822E4">
      <w:pPr>
        <w:spacing w:before="120" w:after="120" w:line="240" w:lineRule="atLeast"/>
        <w:jc w:val="both"/>
        <w:rPr>
          <w:sz w:val="18"/>
          <w:szCs w:val="18"/>
          <w:rFonts w:cstheme="minorHAnsi" w:hint="eastAsia"/>
        </w:rPr>
      </w:pPr>
      <w:r>
        <w:rPr>
          <w:sz w:val="18"/>
          <w:rFonts w:hint="eastAsia"/>
        </w:rPr>
        <w:t xml:space="preserve">您还有权向监管机构提起诉讼；</w:t>
      </w:r>
    </w:p>
    <w:p w14:paraId="2BAA72A6" w14:textId="77777777" w:rsidR="007B740E" w:rsidRDefault="007B740E" w:rsidP="007B740E">
      <w:pPr>
        <w:spacing w:before="120" w:after="120" w:line="240" w:lineRule="atLeast"/>
        <w:jc w:val="both"/>
        <w:rPr>
          <w:sz w:val="18"/>
          <w:szCs w:val="18"/>
          <w:rFonts w:cstheme="minorHAnsi" w:hint="eastAsia"/>
        </w:rPr>
      </w:pPr>
      <w:r>
        <w:rPr>
          <w:sz w:val="18"/>
          <w:rFonts w:hint="eastAsia"/>
        </w:rPr>
        <w:t xml:space="preserve">如欲行使您的权利，请通知相关部门。</w:t>
      </w:r>
      <w:r>
        <w:rPr>
          <w:sz w:val="18"/>
          <w:rFonts w:hint="eastAsia"/>
        </w:rPr>
        <w:t xml:space="preserve">公共福利部门预防办公室，邮箱地址 </w:t>
      </w:r>
      <w:hyperlink r:id="rId12" w:history="1">
        <w:r>
          <w:rPr>
            <w:rStyle w:val="Collegamentoipertestuale"/>
            <w:sz w:val="18"/>
            <w:rFonts w:hint="eastAsia"/>
          </w:rPr>
          <w:t xml:space="preserve">welfare@pec.regione.lombardia.it</w:t>
        </w:r>
      </w:hyperlink>
      <w:r>
        <w:rPr>
          <w:sz w:val="18"/>
          <w:rFonts w:hint="eastAsia"/>
        </w:rPr>
        <w:t xml:space="preserve"> 或寄挂号信至 Piazza Città di Lombardia 1, 20124 Milan, Italy（意大利米兰）。</w:t>
      </w:r>
    </w:p>
    <w:p w14:paraId="0A1F9742" w14:textId="78FA706D" w:rsidR="00680BA9" w:rsidRDefault="00680BA9" w:rsidP="003822E4">
      <w:pPr>
        <w:spacing w:before="120" w:after="120" w:line="240" w:lineRule="atLeast"/>
        <w:jc w:val="both"/>
        <w:rPr>
          <w:rFonts w:cstheme="minorHAnsi"/>
          <w:sz w:val="18"/>
          <w:szCs w:val="18"/>
          <w:lang w:val="it-IT"/>
        </w:rPr>
      </w:pPr>
    </w:p>
    <w:p w14:paraId="74EE36F5" w14:textId="77777777" w:rsidR="00884745" w:rsidRPr="00D95229" w:rsidRDefault="00884745" w:rsidP="003F5EBF">
      <w:pPr>
        <w:spacing w:before="120" w:after="120" w:line="240" w:lineRule="atLeast"/>
        <w:jc w:val="both"/>
        <w:rPr>
          <w:rFonts w:cstheme="minorHAnsi"/>
          <w:sz w:val="18"/>
          <w:szCs w:val="18"/>
          <w:lang w:val="it-IT"/>
        </w:rPr>
      </w:pPr>
    </w:p>
    <w:p w14:paraId="2C41C70F" w14:textId="77777777" w:rsidR="003822E4" w:rsidRDefault="003822E4" w:rsidP="00E44BA4">
      <w:pPr>
        <w:spacing w:before="120" w:after="120" w:line="240" w:lineRule="atLeast"/>
        <w:jc w:val="center"/>
        <w:rPr>
          <w:rFonts w:eastAsia="Arial" w:cstheme="minorHAnsi"/>
          <w:b/>
          <w:bCs/>
          <w:smallCaps/>
          <w:sz w:val="18"/>
          <w:szCs w:val="18"/>
          <w:lang w:val="it-IT"/>
        </w:rPr>
      </w:pPr>
    </w:p>
    <w:p w14:paraId="7195EDB2" w14:textId="77777777" w:rsidR="003822E4" w:rsidRDefault="003822E4" w:rsidP="00E44BA4">
      <w:pPr>
        <w:spacing w:before="120" w:after="120" w:line="240" w:lineRule="atLeast"/>
        <w:jc w:val="center"/>
        <w:rPr>
          <w:rFonts w:eastAsia="Arial" w:cstheme="minorHAnsi"/>
          <w:b/>
          <w:bCs/>
          <w:smallCaps/>
          <w:sz w:val="18"/>
          <w:szCs w:val="18"/>
          <w:lang w:val="it-IT"/>
        </w:rPr>
      </w:pPr>
    </w:p>
    <w:p w14:paraId="0CBBB3D0" w14:textId="77777777" w:rsidR="003822E4" w:rsidRDefault="003822E4" w:rsidP="00E44BA4">
      <w:pPr>
        <w:spacing w:before="120" w:after="120" w:line="240" w:lineRule="atLeast"/>
        <w:jc w:val="center"/>
        <w:rPr>
          <w:rFonts w:eastAsia="Arial" w:cstheme="minorHAnsi"/>
          <w:b/>
          <w:bCs/>
          <w:smallCaps/>
          <w:sz w:val="18"/>
          <w:szCs w:val="18"/>
          <w:lang w:val="it-IT"/>
        </w:rPr>
      </w:pPr>
    </w:p>
    <w:p w14:paraId="47F47418" w14:textId="1FCCBEAD" w:rsidR="00FF4D1D" w:rsidRPr="00D95229" w:rsidRDefault="00FF4D1D" w:rsidP="00E44BA4">
      <w:pPr>
        <w:spacing w:before="120" w:after="120" w:line="240" w:lineRule="atLeast"/>
        <w:jc w:val="center"/>
        <w:rPr>
          <w:b/>
          <w:bCs/>
          <w:smallCaps/>
          <w:sz w:val="18"/>
          <w:szCs w:val="18"/>
          <w:rFonts w:eastAsia="Arial" w:cstheme="minorHAnsi" w:hint="eastAsia"/>
        </w:rPr>
      </w:pPr>
      <w:r>
        <w:rPr>
          <w:b/>
          <w:smallCaps/>
          <w:sz w:val="18"/>
          <w:rFonts w:hint="eastAsia"/>
        </w:rPr>
        <w:t xml:space="preserve">在此声明，</w:t>
      </w:r>
    </w:p>
    <w:p w14:paraId="1E995B91" w14:textId="77777777" w:rsidR="00884745" w:rsidRPr="00D95229" w:rsidRDefault="00884745" w:rsidP="00E44BA4">
      <w:pPr>
        <w:spacing w:before="120" w:after="120" w:line="240" w:lineRule="atLeast"/>
        <w:jc w:val="center"/>
        <w:rPr>
          <w:rFonts w:eastAsia="Arial" w:cstheme="minorHAnsi"/>
          <w:b/>
          <w:bCs/>
          <w:smallCaps/>
          <w:sz w:val="18"/>
          <w:szCs w:val="18"/>
          <w:lang w:val="it-IT"/>
        </w:rPr>
      </w:pPr>
    </w:p>
    <w:p w14:paraId="76316BC7" w14:textId="673E991D" w:rsidR="007429E9" w:rsidRPr="00AE6672" w:rsidRDefault="00FF4D1D" w:rsidP="00D122ED">
      <w:pPr>
        <w:spacing w:before="120" w:after="120" w:line="240" w:lineRule="atLeast"/>
        <w:ind w:right="4"/>
        <w:jc w:val="both"/>
        <w:rPr>
          <w:b/>
          <w:bCs/>
          <w:smallCaps/>
          <w:sz w:val="24"/>
          <w:szCs w:val="24"/>
          <w:rFonts w:ascii="Century Gothic" w:eastAsia="SimSun" w:hAnsi="Century Gothic" w:hint="eastAsia"/>
        </w:rPr>
      </w:pPr>
      <w:r>
        <w:rPr>
          <w:b/>
          <w:smallCaps/>
          <w:sz w:val="18"/>
          <w:rFonts w:hint="eastAsia"/>
        </w:rPr>
        <w:sym w:font="Symbol" w:char="F0F0"/>
      </w:r>
      <w:r>
        <w:rPr>
          <w:sz w:val="18"/>
          <w:rFonts w:hint="eastAsia"/>
        </w:rPr>
        <w:t xml:space="preserve">我</w:t>
      </w:r>
      <w:r>
        <w:rPr>
          <w:sz w:val="18"/>
          <w:b/>
          <w:rFonts w:hint="eastAsia"/>
        </w:rPr>
        <w:t xml:space="preserve">已阅读</w:t>
      </w:r>
      <w:r>
        <w:rPr>
          <w:sz w:val="18"/>
          <w:rFonts w:hint="eastAsia"/>
        </w:rPr>
        <w:t xml:space="preserve">隐私政策，并</w:t>
      </w:r>
      <w:r>
        <w:rPr>
          <w:sz w:val="18"/>
          <w:b/>
          <w:rFonts w:hint="eastAsia"/>
        </w:rPr>
        <w:t xml:space="preserve">在知情的情况下自愿同意处理数据，以</w:t>
      </w:r>
      <w:r>
        <w:rPr>
          <w:sz w:val="18"/>
          <w:rFonts w:hint="eastAsia"/>
        </w:rPr>
        <w:t xml:space="preserve">纳入区域平台，用于监控</w:t>
      </w:r>
      <w:r>
        <w:rPr>
          <w:sz w:val="18"/>
          <w:i/>
          <w:rFonts w:hint="eastAsia"/>
        </w:rPr>
        <w:t xml:space="preserve">筛查</w:t>
      </w:r>
      <w:r>
        <w:rPr>
          <w:sz w:val="18"/>
          <w:rFonts w:hint="eastAsia"/>
        </w:rPr>
        <w:t xml:space="preserve">活动。</w:t>
      </w:r>
    </w:p>
    <w:sectPr w:rsidR="007429E9" w:rsidRPr="00AE667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0E526" w14:textId="77777777" w:rsidR="006B75DF" w:rsidRDefault="006B75DF" w:rsidP="00DD6C66">
      <w:r>
        <w:separator/>
      </w:r>
    </w:p>
  </w:endnote>
  <w:endnote w:type="continuationSeparator" w:id="0">
    <w:p w14:paraId="65AD15FD" w14:textId="77777777" w:rsidR="006B75DF" w:rsidRDefault="006B75DF" w:rsidP="00DD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903432"/>
      <w:docPartObj>
        <w:docPartGallery w:val="Page Numbers (Bottom of Page)"/>
        <w:docPartUnique/>
      </w:docPartObj>
    </w:sdtPr>
    <w:sdtEndPr>
      <w:rPr>
        <w:rFonts w:cstheme="minorHAnsi"/>
        <w:sz w:val="16"/>
        <w:szCs w:val="16"/>
      </w:rPr>
    </w:sdtEndPr>
    <w:pPr>
      <w:rPr>
        <w:rFonts w:hint="eastAsia"/>
      </w:rPr>
    </w:pPr>
    <w:sdtContent>
      <w:p w14:paraId="0BE943B7" w14:textId="0FF26E8B" w:rsidR="005A1C00" w:rsidRPr="002E6B92" w:rsidRDefault="005A1C00" w:rsidP="002E6B92">
        <w:pPr>
          <w:pStyle w:val="Pidipagina"/>
          <w:jc w:val="center"/>
          <w:rPr>
            <w:sz w:val="16"/>
            <w:szCs w:val="16"/>
            <w:rFonts w:cstheme="minorHAnsi" w:hint="eastAsia"/>
          </w:rPr>
        </w:pPr>
        <w:r w:rsidRPr="002E6B92">
          <w:rPr>
            <w:sz w:val="16"/>
            <w:rFonts w:cstheme="minorHAnsi" w:hint="eastAsia"/>
          </w:rPr>
          <w:fldChar w:fldCharType="begin"/>
        </w:r>
        <w:r w:rsidRPr="002E6B92">
          <w:rPr>
            <w:sz w:val="16"/>
            <w:rFonts w:cstheme="minorHAnsi" w:hint="eastAsia"/>
          </w:rPr>
          <w:instrText>PAGE   \* MERGEFORMAT</w:instrText>
        </w:r>
        <w:r w:rsidRPr="002E6B92">
          <w:rPr>
            <w:sz w:val="16"/>
            <w:rFonts w:cstheme="minorHAnsi" w:hint="eastAsia"/>
          </w:rPr>
          <w:fldChar w:fldCharType="separate"/>
        </w:r>
        <w:r w:rsidRPr="002E6B92">
          <w:rPr>
            <w:sz w:val="16"/>
            <w:rFonts w:cstheme="minorHAnsi" w:hint="eastAsia"/>
          </w:rPr>
          <w:t>1</w:t>
        </w:r>
        <w:r w:rsidRPr="002E6B92">
          <w:rPr>
            <w:sz w:val="16"/>
            <w:rFonts w:cstheme="minorHAnsi" w:hint="eastAsia"/>
          </w:rPr>
          <w:fldChar w:fldCharType="end"/>
        </w:r>
      </w:p>
    </w:sdtContent>
  </w:sdt>
  <w:p w14:paraId="588BFD7B" w14:textId="77777777" w:rsidR="00780135" w:rsidRPr="005A1C00" w:rsidRDefault="00780135">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B2C68" w14:textId="77777777" w:rsidR="006B75DF" w:rsidRDefault="006B75DF" w:rsidP="00DD6C66">
      <w:r>
        <w:separator/>
      </w:r>
    </w:p>
  </w:footnote>
  <w:footnote w:type="continuationSeparator" w:id="0">
    <w:p w14:paraId="05F59E4D" w14:textId="77777777" w:rsidR="006B75DF" w:rsidRDefault="006B75DF" w:rsidP="00DD6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BF3C2" w14:textId="3444775C" w:rsidR="00BE683C" w:rsidRPr="001048A3" w:rsidRDefault="0040456B" w:rsidP="00414A71">
    <w:pPr>
      <w:pStyle w:val="Intestazione"/>
      <w:jc w:val="center"/>
      <w:rPr>
        <w:rFonts w:hint="eastAsia"/>
      </w:rPr>
    </w:pPr>
    <w:r>
      <w:rPr>
        <w:rFonts w:hint="eastAsia"/>
      </w:rPr>
      <w:drawing>
        <wp:inline distT="0" distB="0" distL="0" distR="0" wp14:anchorId="4988652F" wp14:editId="109E9D8F">
          <wp:extent cx="1435735" cy="54546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stretch>
                    <a:fillRect/>
                  </a:stretch>
                </pic:blipFill>
                <pic:spPr>
                  <a:xfrm>
                    <a:off x="0" y="0"/>
                    <a:ext cx="1435735" cy="545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672B"/>
    <w:multiLevelType w:val="hybridMultilevel"/>
    <w:tmpl w:val="7DB4D47C"/>
    <w:lvl w:ilvl="0" w:tplc="5906C24C">
      <w:start w:val="1"/>
      <w:numFmt w:val="upp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1C4900"/>
    <w:multiLevelType w:val="hybridMultilevel"/>
    <w:tmpl w:val="4DF66210"/>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A50F5"/>
    <w:multiLevelType w:val="hybridMultilevel"/>
    <w:tmpl w:val="C2188796"/>
    <w:lvl w:ilvl="0" w:tplc="D09A5498">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9B7947"/>
    <w:multiLevelType w:val="hybridMultilevel"/>
    <w:tmpl w:val="7E46B10A"/>
    <w:lvl w:ilvl="0" w:tplc="73167A16">
      <w:start w:val="1"/>
      <w:numFmt w:val="lowerLetter"/>
      <w:lvlText w:val="%1)"/>
      <w:lvlJc w:val="left"/>
      <w:pPr>
        <w:ind w:left="821" w:hanging="360"/>
      </w:pPr>
      <w:rPr>
        <w:b/>
        <w:i w:val="0"/>
        <w:color w:val="006600"/>
        <w:sz w:val="24"/>
      </w:r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4" w15:restartNumberingAfterBreak="0">
    <w:nsid w:val="16D46872"/>
    <w:multiLevelType w:val="hybridMultilevel"/>
    <w:tmpl w:val="4A1CA180"/>
    <w:lvl w:ilvl="0" w:tplc="41105CE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9923E1"/>
    <w:multiLevelType w:val="hybridMultilevel"/>
    <w:tmpl w:val="31B8D42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1D9C3220"/>
    <w:multiLevelType w:val="hybridMultilevel"/>
    <w:tmpl w:val="67E88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F0E31"/>
    <w:multiLevelType w:val="hybridMultilevel"/>
    <w:tmpl w:val="13F60220"/>
    <w:lvl w:ilvl="0" w:tplc="C4860064">
      <w:start w:val="1"/>
      <w:numFmt w:val="lowerLetter"/>
      <w:lvlText w:val="%1)"/>
      <w:lvlJc w:val="left"/>
      <w:pPr>
        <w:ind w:left="821" w:hanging="360"/>
      </w:pPr>
      <w:rPr>
        <w:b/>
        <w:i w:val="0"/>
        <w:sz w:val="24"/>
      </w:r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8" w15:restartNumberingAfterBreak="0">
    <w:nsid w:val="275237D3"/>
    <w:multiLevelType w:val="hybridMultilevel"/>
    <w:tmpl w:val="CBC49502"/>
    <w:lvl w:ilvl="0" w:tplc="0A3A8F10">
      <w:start w:val="3"/>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8F2287"/>
    <w:multiLevelType w:val="hybridMultilevel"/>
    <w:tmpl w:val="AF6E819C"/>
    <w:lvl w:ilvl="0" w:tplc="0410001B">
      <w:start w:val="1"/>
      <w:numFmt w:val="lowerRoman"/>
      <w:lvlText w:val="%1."/>
      <w:lvlJc w:val="righ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0" w15:restartNumberingAfterBreak="0">
    <w:nsid w:val="290D107C"/>
    <w:multiLevelType w:val="hybridMultilevel"/>
    <w:tmpl w:val="CAF6F580"/>
    <w:lvl w:ilvl="0" w:tplc="0410000F">
      <w:start w:val="1"/>
      <w:numFmt w:val="decimal"/>
      <w:lvlText w:val="%1."/>
      <w:lvlJc w:val="left"/>
      <w:pPr>
        <w:ind w:left="360" w:hanging="360"/>
      </w:pPr>
    </w:lvl>
    <w:lvl w:ilvl="1" w:tplc="04100019" w:tentative="1">
      <w:start w:val="1"/>
      <w:numFmt w:val="lowerLetter"/>
      <w:lvlText w:val="%2."/>
      <w:lvlJc w:val="left"/>
      <w:pPr>
        <w:ind w:left="1501" w:hanging="360"/>
      </w:pPr>
    </w:lvl>
    <w:lvl w:ilvl="2" w:tplc="0410001B" w:tentative="1">
      <w:start w:val="1"/>
      <w:numFmt w:val="lowerRoman"/>
      <w:lvlText w:val="%3."/>
      <w:lvlJc w:val="right"/>
      <w:pPr>
        <w:ind w:left="2221" w:hanging="180"/>
      </w:pPr>
    </w:lvl>
    <w:lvl w:ilvl="3" w:tplc="0410000F" w:tentative="1">
      <w:start w:val="1"/>
      <w:numFmt w:val="decimal"/>
      <w:lvlText w:val="%4."/>
      <w:lvlJc w:val="left"/>
      <w:pPr>
        <w:ind w:left="2941" w:hanging="360"/>
      </w:pPr>
    </w:lvl>
    <w:lvl w:ilvl="4" w:tplc="04100019" w:tentative="1">
      <w:start w:val="1"/>
      <w:numFmt w:val="lowerLetter"/>
      <w:lvlText w:val="%5."/>
      <w:lvlJc w:val="left"/>
      <w:pPr>
        <w:ind w:left="3661" w:hanging="360"/>
      </w:pPr>
    </w:lvl>
    <w:lvl w:ilvl="5" w:tplc="0410001B" w:tentative="1">
      <w:start w:val="1"/>
      <w:numFmt w:val="lowerRoman"/>
      <w:lvlText w:val="%6."/>
      <w:lvlJc w:val="right"/>
      <w:pPr>
        <w:ind w:left="4381" w:hanging="180"/>
      </w:pPr>
    </w:lvl>
    <w:lvl w:ilvl="6" w:tplc="0410000F" w:tentative="1">
      <w:start w:val="1"/>
      <w:numFmt w:val="decimal"/>
      <w:lvlText w:val="%7."/>
      <w:lvlJc w:val="left"/>
      <w:pPr>
        <w:ind w:left="5101" w:hanging="360"/>
      </w:pPr>
    </w:lvl>
    <w:lvl w:ilvl="7" w:tplc="04100019" w:tentative="1">
      <w:start w:val="1"/>
      <w:numFmt w:val="lowerLetter"/>
      <w:lvlText w:val="%8."/>
      <w:lvlJc w:val="left"/>
      <w:pPr>
        <w:ind w:left="5821" w:hanging="360"/>
      </w:pPr>
    </w:lvl>
    <w:lvl w:ilvl="8" w:tplc="0410001B" w:tentative="1">
      <w:start w:val="1"/>
      <w:numFmt w:val="lowerRoman"/>
      <w:lvlText w:val="%9."/>
      <w:lvlJc w:val="right"/>
      <w:pPr>
        <w:ind w:left="6541" w:hanging="180"/>
      </w:pPr>
    </w:lvl>
  </w:abstractNum>
  <w:abstractNum w:abstractNumId="11" w15:restartNumberingAfterBreak="0">
    <w:nsid w:val="2956141C"/>
    <w:multiLevelType w:val="hybridMultilevel"/>
    <w:tmpl w:val="83025066"/>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96B01"/>
    <w:multiLevelType w:val="hybridMultilevel"/>
    <w:tmpl w:val="41AA7C94"/>
    <w:lvl w:ilvl="0" w:tplc="0410000F">
      <w:start w:val="1"/>
      <w:numFmt w:val="decimal"/>
      <w:lvlText w:val="%1."/>
      <w:lvlJc w:val="left"/>
      <w:pPr>
        <w:ind w:left="969" w:hanging="360"/>
      </w:p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13" w15:restartNumberingAfterBreak="0">
    <w:nsid w:val="33741B04"/>
    <w:multiLevelType w:val="hybridMultilevel"/>
    <w:tmpl w:val="29F2AB9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A40961"/>
    <w:multiLevelType w:val="hybridMultilevel"/>
    <w:tmpl w:val="2272CEEC"/>
    <w:lvl w:ilvl="0" w:tplc="8EEC83BA">
      <w:start w:val="1"/>
      <w:numFmt w:val="lowerRoman"/>
      <w:lvlText w:val="(%1)"/>
      <w:lvlJc w:val="left"/>
      <w:pPr>
        <w:ind w:left="1080" w:hanging="360"/>
      </w:pPr>
      <w:rPr>
        <w:rFonts w:hint="default"/>
        <w:b w:val="0"/>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00F3D31"/>
    <w:multiLevelType w:val="hybridMultilevel"/>
    <w:tmpl w:val="CF1CE49E"/>
    <w:lvl w:ilvl="0" w:tplc="896A47AA">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0181A0E"/>
    <w:multiLevelType w:val="hybridMultilevel"/>
    <w:tmpl w:val="226A9F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33309"/>
    <w:multiLevelType w:val="hybridMultilevel"/>
    <w:tmpl w:val="15F85466"/>
    <w:lvl w:ilvl="0" w:tplc="89588BE0">
      <w:numFmt w:val="bullet"/>
      <w:lvlText w:val="•"/>
      <w:lvlJc w:val="left"/>
      <w:pPr>
        <w:ind w:left="773" w:hanging="360"/>
      </w:pPr>
      <w:rPr>
        <w:rFonts w:ascii="Garamond" w:eastAsia="Times New Roman" w:hAnsi="Garamond" w:cs="Aria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8" w15:restartNumberingAfterBreak="0">
    <w:nsid w:val="4534177F"/>
    <w:multiLevelType w:val="hybridMultilevel"/>
    <w:tmpl w:val="1E84F922"/>
    <w:lvl w:ilvl="0" w:tplc="557A7D66">
      <w:start w:val="1"/>
      <w:numFmt w:val="bullet"/>
      <w:lvlText w:val="•"/>
      <w:lvlJc w:val="left"/>
      <w:pPr>
        <w:ind w:left="821" w:hanging="360"/>
      </w:pPr>
      <w:rPr>
        <w:rFonts w:ascii="Arial" w:eastAsia="Arial" w:hAnsi="Arial" w:hint="default"/>
        <w:color w:val="414042"/>
        <w:w w:val="142"/>
        <w:sz w:val="20"/>
        <w:szCs w:val="20"/>
      </w:rPr>
    </w:lvl>
    <w:lvl w:ilvl="1" w:tplc="04100003" w:tentative="1">
      <w:start w:val="1"/>
      <w:numFmt w:val="bullet"/>
      <w:lvlText w:val="o"/>
      <w:lvlJc w:val="left"/>
      <w:pPr>
        <w:ind w:left="1541" w:hanging="360"/>
      </w:pPr>
      <w:rPr>
        <w:rFonts w:ascii="Courier New" w:hAnsi="Courier New" w:cs="Courier New" w:hint="default"/>
      </w:rPr>
    </w:lvl>
    <w:lvl w:ilvl="2" w:tplc="04100005" w:tentative="1">
      <w:start w:val="1"/>
      <w:numFmt w:val="bullet"/>
      <w:lvlText w:val=""/>
      <w:lvlJc w:val="left"/>
      <w:pPr>
        <w:ind w:left="2261" w:hanging="360"/>
      </w:pPr>
      <w:rPr>
        <w:rFonts w:ascii="Wingdings" w:hAnsi="Wingdings" w:hint="default"/>
      </w:rPr>
    </w:lvl>
    <w:lvl w:ilvl="3" w:tplc="04100001" w:tentative="1">
      <w:start w:val="1"/>
      <w:numFmt w:val="bullet"/>
      <w:lvlText w:val=""/>
      <w:lvlJc w:val="left"/>
      <w:pPr>
        <w:ind w:left="2981" w:hanging="360"/>
      </w:pPr>
      <w:rPr>
        <w:rFonts w:ascii="Symbol" w:hAnsi="Symbol" w:hint="default"/>
      </w:rPr>
    </w:lvl>
    <w:lvl w:ilvl="4" w:tplc="04100003" w:tentative="1">
      <w:start w:val="1"/>
      <w:numFmt w:val="bullet"/>
      <w:lvlText w:val="o"/>
      <w:lvlJc w:val="left"/>
      <w:pPr>
        <w:ind w:left="3701" w:hanging="360"/>
      </w:pPr>
      <w:rPr>
        <w:rFonts w:ascii="Courier New" w:hAnsi="Courier New" w:cs="Courier New" w:hint="default"/>
      </w:rPr>
    </w:lvl>
    <w:lvl w:ilvl="5" w:tplc="04100005" w:tentative="1">
      <w:start w:val="1"/>
      <w:numFmt w:val="bullet"/>
      <w:lvlText w:val=""/>
      <w:lvlJc w:val="left"/>
      <w:pPr>
        <w:ind w:left="4421" w:hanging="360"/>
      </w:pPr>
      <w:rPr>
        <w:rFonts w:ascii="Wingdings" w:hAnsi="Wingdings" w:hint="default"/>
      </w:rPr>
    </w:lvl>
    <w:lvl w:ilvl="6" w:tplc="04100001" w:tentative="1">
      <w:start w:val="1"/>
      <w:numFmt w:val="bullet"/>
      <w:lvlText w:val=""/>
      <w:lvlJc w:val="left"/>
      <w:pPr>
        <w:ind w:left="5141" w:hanging="360"/>
      </w:pPr>
      <w:rPr>
        <w:rFonts w:ascii="Symbol" w:hAnsi="Symbol" w:hint="default"/>
      </w:rPr>
    </w:lvl>
    <w:lvl w:ilvl="7" w:tplc="04100003" w:tentative="1">
      <w:start w:val="1"/>
      <w:numFmt w:val="bullet"/>
      <w:lvlText w:val="o"/>
      <w:lvlJc w:val="left"/>
      <w:pPr>
        <w:ind w:left="5861" w:hanging="360"/>
      </w:pPr>
      <w:rPr>
        <w:rFonts w:ascii="Courier New" w:hAnsi="Courier New" w:cs="Courier New" w:hint="default"/>
      </w:rPr>
    </w:lvl>
    <w:lvl w:ilvl="8" w:tplc="04100005" w:tentative="1">
      <w:start w:val="1"/>
      <w:numFmt w:val="bullet"/>
      <w:lvlText w:val=""/>
      <w:lvlJc w:val="left"/>
      <w:pPr>
        <w:ind w:left="6581" w:hanging="360"/>
      </w:pPr>
      <w:rPr>
        <w:rFonts w:ascii="Wingdings" w:hAnsi="Wingdings" w:hint="default"/>
      </w:rPr>
    </w:lvl>
  </w:abstractNum>
  <w:abstractNum w:abstractNumId="19" w15:restartNumberingAfterBreak="0">
    <w:nsid w:val="45DF4A9E"/>
    <w:multiLevelType w:val="hybridMultilevel"/>
    <w:tmpl w:val="A6C09636"/>
    <w:lvl w:ilvl="0" w:tplc="C6E61B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DA2FBD"/>
    <w:multiLevelType w:val="hybridMultilevel"/>
    <w:tmpl w:val="24286FEC"/>
    <w:lvl w:ilvl="0" w:tplc="57944D7C">
      <w:start w:val="3"/>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2420BD"/>
    <w:multiLevelType w:val="hybridMultilevel"/>
    <w:tmpl w:val="42CACD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7E1A41"/>
    <w:multiLevelType w:val="hybridMultilevel"/>
    <w:tmpl w:val="BFD4CD20"/>
    <w:lvl w:ilvl="0" w:tplc="557A7D66">
      <w:start w:val="1"/>
      <w:numFmt w:val="bullet"/>
      <w:lvlText w:val="•"/>
      <w:lvlJc w:val="left"/>
      <w:pPr>
        <w:ind w:left="1080" w:hanging="360"/>
      </w:pPr>
      <w:rPr>
        <w:rFonts w:ascii="Arial" w:eastAsia="Arial" w:hAnsi="Arial" w:hint="default"/>
        <w:color w:val="414042"/>
        <w:w w:val="142"/>
        <w:sz w:val="20"/>
        <w:szCs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EB94DDD"/>
    <w:multiLevelType w:val="hybridMultilevel"/>
    <w:tmpl w:val="7954FCAC"/>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E6742"/>
    <w:multiLevelType w:val="hybridMultilevel"/>
    <w:tmpl w:val="AE568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4515E"/>
    <w:multiLevelType w:val="hybridMultilevel"/>
    <w:tmpl w:val="29F2AB9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8A5F20"/>
    <w:multiLevelType w:val="hybridMultilevel"/>
    <w:tmpl w:val="F0847B76"/>
    <w:lvl w:ilvl="0" w:tplc="0410001B">
      <w:start w:val="1"/>
      <w:numFmt w:val="lowerRoman"/>
      <w:lvlText w:val="%1."/>
      <w:lvlJc w:val="right"/>
      <w:pPr>
        <w:ind w:left="720" w:hanging="360"/>
      </w:pPr>
      <w:rPr>
        <w:rFonts w:hint="default"/>
        <w:color w:val="414042"/>
        <w:w w:val="142"/>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D25015"/>
    <w:multiLevelType w:val="hybridMultilevel"/>
    <w:tmpl w:val="DACE8D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606A7D"/>
    <w:multiLevelType w:val="hybridMultilevel"/>
    <w:tmpl w:val="7954FCAC"/>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4746D1"/>
    <w:multiLevelType w:val="hybridMultilevel"/>
    <w:tmpl w:val="A04CFD52"/>
    <w:lvl w:ilvl="0" w:tplc="D34C80E6">
      <w:start w:val="1"/>
      <w:numFmt w:val="lowerLetter"/>
      <w:lvlText w:val="%1)"/>
      <w:lvlJc w:val="left"/>
      <w:pPr>
        <w:ind w:left="720" w:hanging="360"/>
      </w:pPr>
      <w:rPr>
        <w:rFonts w:cstheme="minorBidi" w:hint="default"/>
        <w:i/>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1D2F6B"/>
    <w:multiLevelType w:val="hybridMultilevel"/>
    <w:tmpl w:val="DD84C3EA"/>
    <w:lvl w:ilvl="0" w:tplc="8CA883C0">
      <w:start w:val="1"/>
      <w:numFmt w:val="decimal"/>
      <w:lvlText w:val="%1."/>
      <w:lvlJc w:val="left"/>
      <w:pPr>
        <w:ind w:left="3903" w:hanging="360"/>
      </w:pPr>
      <w:rPr>
        <w:b/>
        <w:color w:val="auto"/>
      </w:rPr>
    </w:lvl>
    <w:lvl w:ilvl="1" w:tplc="04100019">
      <w:start w:val="1"/>
      <w:numFmt w:val="lowerLetter"/>
      <w:lvlText w:val="%2."/>
      <w:lvlJc w:val="left"/>
      <w:pPr>
        <w:ind w:left="4623" w:hanging="360"/>
      </w:pPr>
    </w:lvl>
    <w:lvl w:ilvl="2" w:tplc="0410001B" w:tentative="1">
      <w:start w:val="1"/>
      <w:numFmt w:val="lowerRoman"/>
      <w:lvlText w:val="%3."/>
      <w:lvlJc w:val="right"/>
      <w:pPr>
        <w:ind w:left="5343" w:hanging="180"/>
      </w:pPr>
    </w:lvl>
    <w:lvl w:ilvl="3" w:tplc="0410000F" w:tentative="1">
      <w:start w:val="1"/>
      <w:numFmt w:val="decimal"/>
      <w:lvlText w:val="%4."/>
      <w:lvlJc w:val="left"/>
      <w:pPr>
        <w:ind w:left="6063" w:hanging="360"/>
      </w:pPr>
    </w:lvl>
    <w:lvl w:ilvl="4" w:tplc="04100019" w:tentative="1">
      <w:start w:val="1"/>
      <w:numFmt w:val="lowerLetter"/>
      <w:lvlText w:val="%5."/>
      <w:lvlJc w:val="left"/>
      <w:pPr>
        <w:ind w:left="6783" w:hanging="360"/>
      </w:pPr>
    </w:lvl>
    <w:lvl w:ilvl="5" w:tplc="0410001B" w:tentative="1">
      <w:start w:val="1"/>
      <w:numFmt w:val="lowerRoman"/>
      <w:lvlText w:val="%6."/>
      <w:lvlJc w:val="right"/>
      <w:pPr>
        <w:ind w:left="7503" w:hanging="180"/>
      </w:pPr>
    </w:lvl>
    <w:lvl w:ilvl="6" w:tplc="0410000F" w:tentative="1">
      <w:start w:val="1"/>
      <w:numFmt w:val="decimal"/>
      <w:lvlText w:val="%7."/>
      <w:lvlJc w:val="left"/>
      <w:pPr>
        <w:ind w:left="8223" w:hanging="360"/>
      </w:pPr>
    </w:lvl>
    <w:lvl w:ilvl="7" w:tplc="04100019" w:tentative="1">
      <w:start w:val="1"/>
      <w:numFmt w:val="lowerLetter"/>
      <w:lvlText w:val="%8."/>
      <w:lvlJc w:val="left"/>
      <w:pPr>
        <w:ind w:left="8943" w:hanging="360"/>
      </w:pPr>
    </w:lvl>
    <w:lvl w:ilvl="8" w:tplc="0410001B" w:tentative="1">
      <w:start w:val="1"/>
      <w:numFmt w:val="lowerRoman"/>
      <w:lvlText w:val="%9."/>
      <w:lvlJc w:val="right"/>
      <w:pPr>
        <w:ind w:left="9663" w:hanging="180"/>
      </w:pPr>
    </w:lvl>
  </w:abstractNum>
  <w:abstractNum w:abstractNumId="31" w15:restartNumberingAfterBreak="0">
    <w:nsid w:val="69CC7815"/>
    <w:multiLevelType w:val="hybridMultilevel"/>
    <w:tmpl w:val="09C2AD28"/>
    <w:lvl w:ilvl="0" w:tplc="041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B1A5D"/>
    <w:multiLevelType w:val="hybridMultilevel"/>
    <w:tmpl w:val="38965F2E"/>
    <w:lvl w:ilvl="0" w:tplc="E0523E3A">
      <w:start w:val="21"/>
      <w:numFmt w:val="bullet"/>
      <w:lvlText w:val="-"/>
      <w:lvlJc w:val="left"/>
      <w:pPr>
        <w:ind w:left="720" w:hanging="360"/>
      </w:pPr>
      <w:rPr>
        <w:rFonts w:ascii="Times New Roman" w:eastAsia="Arial"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6"/>
  </w:num>
  <w:num w:numId="3">
    <w:abstractNumId w:val="22"/>
  </w:num>
  <w:num w:numId="4">
    <w:abstractNumId w:val="4"/>
  </w:num>
  <w:num w:numId="5">
    <w:abstractNumId w:val="18"/>
  </w:num>
  <w:num w:numId="6">
    <w:abstractNumId w:val="10"/>
  </w:num>
  <w:num w:numId="7">
    <w:abstractNumId w:val="32"/>
  </w:num>
  <w:num w:numId="8">
    <w:abstractNumId w:val="31"/>
  </w:num>
  <w:num w:numId="9">
    <w:abstractNumId w:val="9"/>
  </w:num>
  <w:num w:numId="10">
    <w:abstractNumId w:val="23"/>
  </w:num>
  <w:num w:numId="11">
    <w:abstractNumId w:val="24"/>
  </w:num>
  <w:num w:numId="12">
    <w:abstractNumId w:val="16"/>
  </w:num>
  <w:num w:numId="13">
    <w:abstractNumId w:val="6"/>
  </w:num>
  <w:num w:numId="14">
    <w:abstractNumId w:val="1"/>
  </w:num>
  <w:num w:numId="15">
    <w:abstractNumId w:val="25"/>
  </w:num>
  <w:num w:numId="16">
    <w:abstractNumId w:val="13"/>
  </w:num>
  <w:num w:numId="17">
    <w:abstractNumId w:val="11"/>
  </w:num>
  <w:num w:numId="18">
    <w:abstractNumId w:val="20"/>
  </w:num>
  <w:num w:numId="19">
    <w:abstractNumId w:val="8"/>
  </w:num>
  <w:num w:numId="20">
    <w:abstractNumId w:val="21"/>
  </w:num>
  <w:num w:numId="21">
    <w:abstractNumId w:val="28"/>
  </w:num>
  <w:num w:numId="22">
    <w:abstractNumId w:val="14"/>
  </w:num>
  <w:num w:numId="23">
    <w:abstractNumId w:val="29"/>
  </w:num>
  <w:num w:numId="24">
    <w:abstractNumId w:val="3"/>
  </w:num>
  <w:num w:numId="25">
    <w:abstractNumId w:val="7"/>
  </w:num>
  <w:num w:numId="26">
    <w:abstractNumId w:val="17"/>
  </w:num>
  <w:num w:numId="27">
    <w:abstractNumId w:val="5"/>
  </w:num>
  <w:num w:numId="28">
    <w:abstractNumId w:val="27"/>
  </w:num>
  <w:num w:numId="29">
    <w:abstractNumId w:val="0"/>
  </w:num>
  <w:num w:numId="30">
    <w:abstractNumId w:val="19"/>
  </w:num>
  <w:num w:numId="31">
    <w:abstractNumId w:val="2"/>
  </w:num>
  <w:num w:numId="32">
    <w:abstractNumId w:val="1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dirty"/>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2F"/>
    <w:rsid w:val="000072D6"/>
    <w:rsid w:val="0001648F"/>
    <w:rsid w:val="0003101E"/>
    <w:rsid w:val="00037472"/>
    <w:rsid w:val="00041029"/>
    <w:rsid w:val="000453AC"/>
    <w:rsid w:val="00070F24"/>
    <w:rsid w:val="00077813"/>
    <w:rsid w:val="00080A4A"/>
    <w:rsid w:val="00092470"/>
    <w:rsid w:val="0009375D"/>
    <w:rsid w:val="00095DBA"/>
    <w:rsid w:val="000B0DFF"/>
    <w:rsid w:val="000B21E1"/>
    <w:rsid w:val="000B5277"/>
    <w:rsid w:val="000C2909"/>
    <w:rsid w:val="000C6E02"/>
    <w:rsid w:val="000C730E"/>
    <w:rsid w:val="000D5A4F"/>
    <w:rsid w:val="000E7550"/>
    <w:rsid w:val="000F74CE"/>
    <w:rsid w:val="00101D80"/>
    <w:rsid w:val="00101E0F"/>
    <w:rsid w:val="001048A3"/>
    <w:rsid w:val="001112DC"/>
    <w:rsid w:val="0012071C"/>
    <w:rsid w:val="0012075E"/>
    <w:rsid w:val="00122D9D"/>
    <w:rsid w:val="00123F38"/>
    <w:rsid w:val="00124512"/>
    <w:rsid w:val="00125CEA"/>
    <w:rsid w:val="00144F81"/>
    <w:rsid w:val="0015763D"/>
    <w:rsid w:val="00157A04"/>
    <w:rsid w:val="0017099D"/>
    <w:rsid w:val="0017389D"/>
    <w:rsid w:val="001755D8"/>
    <w:rsid w:val="00193353"/>
    <w:rsid w:val="00197BCD"/>
    <w:rsid w:val="001A02D4"/>
    <w:rsid w:val="001A1CDF"/>
    <w:rsid w:val="001A6658"/>
    <w:rsid w:val="001B3DFE"/>
    <w:rsid w:val="001B425C"/>
    <w:rsid w:val="001B75D9"/>
    <w:rsid w:val="001D3CBF"/>
    <w:rsid w:val="001F10B3"/>
    <w:rsid w:val="00216121"/>
    <w:rsid w:val="002242B8"/>
    <w:rsid w:val="00240ADA"/>
    <w:rsid w:val="00260F29"/>
    <w:rsid w:val="00280086"/>
    <w:rsid w:val="00284797"/>
    <w:rsid w:val="00285DEF"/>
    <w:rsid w:val="002946DA"/>
    <w:rsid w:val="002A66F5"/>
    <w:rsid w:val="002A69D1"/>
    <w:rsid w:val="002A6F5E"/>
    <w:rsid w:val="002D6A0F"/>
    <w:rsid w:val="002E1780"/>
    <w:rsid w:val="002E5CDC"/>
    <w:rsid w:val="002E67C7"/>
    <w:rsid w:val="002E6B92"/>
    <w:rsid w:val="002F38BF"/>
    <w:rsid w:val="002F64D7"/>
    <w:rsid w:val="0030367B"/>
    <w:rsid w:val="003063FF"/>
    <w:rsid w:val="00307BA3"/>
    <w:rsid w:val="00312F68"/>
    <w:rsid w:val="00315790"/>
    <w:rsid w:val="003238A5"/>
    <w:rsid w:val="00335596"/>
    <w:rsid w:val="00342ED4"/>
    <w:rsid w:val="0034450D"/>
    <w:rsid w:val="00355D9E"/>
    <w:rsid w:val="00367C3B"/>
    <w:rsid w:val="003822E4"/>
    <w:rsid w:val="00391CCE"/>
    <w:rsid w:val="00392262"/>
    <w:rsid w:val="00397ADC"/>
    <w:rsid w:val="003B245D"/>
    <w:rsid w:val="003B777E"/>
    <w:rsid w:val="003D4B36"/>
    <w:rsid w:val="003D6F11"/>
    <w:rsid w:val="003E0A76"/>
    <w:rsid w:val="003E76DF"/>
    <w:rsid w:val="003F1F05"/>
    <w:rsid w:val="003F5733"/>
    <w:rsid w:val="003F5EBF"/>
    <w:rsid w:val="003F6501"/>
    <w:rsid w:val="003F6DD8"/>
    <w:rsid w:val="003F720D"/>
    <w:rsid w:val="00400B83"/>
    <w:rsid w:val="0040456B"/>
    <w:rsid w:val="004056AB"/>
    <w:rsid w:val="00414791"/>
    <w:rsid w:val="0041493B"/>
    <w:rsid w:val="00414A71"/>
    <w:rsid w:val="004177E3"/>
    <w:rsid w:val="00424135"/>
    <w:rsid w:val="00430B46"/>
    <w:rsid w:val="00441BAC"/>
    <w:rsid w:val="004502E0"/>
    <w:rsid w:val="00456A02"/>
    <w:rsid w:val="004632D2"/>
    <w:rsid w:val="0047645C"/>
    <w:rsid w:val="00482A76"/>
    <w:rsid w:val="00486690"/>
    <w:rsid w:val="00497D7E"/>
    <w:rsid w:val="004A141F"/>
    <w:rsid w:val="004B6616"/>
    <w:rsid w:val="004C2182"/>
    <w:rsid w:val="004C52DF"/>
    <w:rsid w:val="004C595B"/>
    <w:rsid w:val="004D628A"/>
    <w:rsid w:val="004D7354"/>
    <w:rsid w:val="004E71D0"/>
    <w:rsid w:val="00510C67"/>
    <w:rsid w:val="0051467C"/>
    <w:rsid w:val="00521A5A"/>
    <w:rsid w:val="00527267"/>
    <w:rsid w:val="00531BA0"/>
    <w:rsid w:val="00533537"/>
    <w:rsid w:val="005416F5"/>
    <w:rsid w:val="00542775"/>
    <w:rsid w:val="00543F98"/>
    <w:rsid w:val="00544231"/>
    <w:rsid w:val="00556F05"/>
    <w:rsid w:val="00560542"/>
    <w:rsid w:val="00563957"/>
    <w:rsid w:val="00567CA9"/>
    <w:rsid w:val="0058488C"/>
    <w:rsid w:val="0058523B"/>
    <w:rsid w:val="00593FFD"/>
    <w:rsid w:val="00594FD5"/>
    <w:rsid w:val="0059621E"/>
    <w:rsid w:val="005A1C00"/>
    <w:rsid w:val="005A6EFC"/>
    <w:rsid w:val="005B0696"/>
    <w:rsid w:val="005B149B"/>
    <w:rsid w:val="005B3C3F"/>
    <w:rsid w:val="005B4D00"/>
    <w:rsid w:val="005C15ED"/>
    <w:rsid w:val="005C5E83"/>
    <w:rsid w:val="005D22C1"/>
    <w:rsid w:val="005D2DBF"/>
    <w:rsid w:val="005D4D65"/>
    <w:rsid w:val="005D579C"/>
    <w:rsid w:val="005E0196"/>
    <w:rsid w:val="005E5022"/>
    <w:rsid w:val="0060659A"/>
    <w:rsid w:val="006117B0"/>
    <w:rsid w:val="00611AF8"/>
    <w:rsid w:val="006151AE"/>
    <w:rsid w:val="00620B08"/>
    <w:rsid w:val="00623093"/>
    <w:rsid w:val="0062487C"/>
    <w:rsid w:val="00633076"/>
    <w:rsid w:val="00634878"/>
    <w:rsid w:val="00637AE3"/>
    <w:rsid w:val="0064356C"/>
    <w:rsid w:val="00651A3E"/>
    <w:rsid w:val="0065532A"/>
    <w:rsid w:val="006607FD"/>
    <w:rsid w:val="00665F03"/>
    <w:rsid w:val="00680BA9"/>
    <w:rsid w:val="00692ED0"/>
    <w:rsid w:val="006932A6"/>
    <w:rsid w:val="006A398D"/>
    <w:rsid w:val="006A3E94"/>
    <w:rsid w:val="006B1B57"/>
    <w:rsid w:val="006B5D74"/>
    <w:rsid w:val="006B75DF"/>
    <w:rsid w:val="006C1293"/>
    <w:rsid w:val="006C561C"/>
    <w:rsid w:val="006C7659"/>
    <w:rsid w:val="006D4C2F"/>
    <w:rsid w:val="006D56F9"/>
    <w:rsid w:val="006D5FA8"/>
    <w:rsid w:val="006E0259"/>
    <w:rsid w:val="00703657"/>
    <w:rsid w:val="007061B0"/>
    <w:rsid w:val="00710AB3"/>
    <w:rsid w:val="00711FCB"/>
    <w:rsid w:val="00714516"/>
    <w:rsid w:val="00720C9B"/>
    <w:rsid w:val="00720E99"/>
    <w:rsid w:val="0072656E"/>
    <w:rsid w:val="007375D9"/>
    <w:rsid w:val="007419BA"/>
    <w:rsid w:val="007429E9"/>
    <w:rsid w:val="00744C89"/>
    <w:rsid w:val="00745D38"/>
    <w:rsid w:val="00746BF6"/>
    <w:rsid w:val="007526E5"/>
    <w:rsid w:val="0076364A"/>
    <w:rsid w:val="00765CFE"/>
    <w:rsid w:val="00765E1B"/>
    <w:rsid w:val="007676F8"/>
    <w:rsid w:val="0077169E"/>
    <w:rsid w:val="00780135"/>
    <w:rsid w:val="00784FB4"/>
    <w:rsid w:val="00790D4D"/>
    <w:rsid w:val="007913E9"/>
    <w:rsid w:val="0079436E"/>
    <w:rsid w:val="007950FB"/>
    <w:rsid w:val="007977A2"/>
    <w:rsid w:val="00797CC1"/>
    <w:rsid w:val="007B14CC"/>
    <w:rsid w:val="007B740E"/>
    <w:rsid w:val="007C2FD5"/>
    <w:rsid w:val="007C3CF5"/>
    <w:rsid w:val="007D1888"/>
    <w:rsid w:val="007E18E0"/>
    <w:rsid w:val="007E1B34"/>
    <w:rsid w:val="007E623C"/>
    <w:rsid w:val="007F305F"/>
    <w:rsid w:val="00802E69"/>
    <w:rsid w:val="0080712A"/>
    <w:rsid w:val="008142D9"/>
    <w:rsid w:val="008200E1"/>
    <w:rsid w:val="00822A7D"/>
    <w:rsid w:val="00823DF0"/>
    <w:rsid w:val="00825DF4"/>
    <w:rsid w:val="00837A5B"/>
    <w:rsid w:val="00840BB9"/>
    <w:rsid w:val="00843225"/>
    <w:rsid w:val="00855A44"/>
    <w:rsid w:val="00857934"/>
    <w:rsid w:val="008719BF"/>
    <w:rsid w:val="00872BBB"/>
    <w:rsid w:val="00877CC9"/>
    <w:rsid w:val="00880F1C"/>
    <w:rsid w:val="00884745"/>
    <w:rsid w:val="008910F9"/>
    <w:rsid w:val="00892584"/>
    <w:rsid w:val="00894029"/>
    <w:rsid w:val="0089538A"/>
    <w:rsid w:val="00895716"/>
    <w:rsid w:val="008A1E99"/>
    <w:rsid w:val="008A338E"/>
    <w:rsid w:val="008A679B"/>
    <w:rsid w:val="008A680C"/>
    <w:rsid w:val="008A763F"/>
    <w:rsid w:val="008C2E38"/>
    <w:rsid w:val="008C4D13"/>
    <w:rsid w:val="008D0DA5"/>
    <w:rsid w:val="008E3463"/>
    <w:rsid w:val="008E3F49"/>
    <w:rsid w:val="008E4C2F"/>
    <w:rsid w:val="008F6BD9"/>
    <w:rsid w:val="00904EB9"/>
    <w:rsid w:val="0094035D"/>
    <w:rsid w:val="00943A28"/>
    <w:rsid w:val="009469D1"/>
    <w:rsid w:val="00946A8C"/>
    <w:rsid w:val="009579E4"/>
    <w:rsid w:val="0096299B"/>
    <w:rsid w:val="00965865"/>
    <w:rsid w:val="00965E06"/>
    <w:rsid w:val="00966337"/>
    <w:rsid w:val="00974B56"/>
    <w:rsid w:val="00982A70"/>
    <w:rsid w:val="00983B6E"/>
    <w:rsid w:val="00985C80"/>
    <w:rsid w:val="009926CA"/>
    <w:rsid w:val="00993BBA"/>
    <w:rsid w:val="00997295"/>
    <w:rsid w:val="009A2845"/>
    <w:rsid w:val="009A2F35"/>
    <w:rsid w:val="009B2826"/>
    <w:rsid w:val="009B43F8"/>
    <w:rsid w:val="009B70AB"/>
    <w:rsid w:val="009C0CBE"/>
    <w:rsid w:val="009C2031"/>
    <w:rsid w:val="009D03FC"/>
    <w:rsid w:val="009D7808"/>
    <w:rsid w:val="009E70A4"/>
    <w:rsid w:val="009F30B1"/>
    <w:rsid w:val="00A101D1"/>
    <w:rsid w:val="00A17809"/>
    <w:rsid w:val="00A22AF2"/>
    <w:rsid w:val="00A3045A"/>
    <w:rsid w:val="00A35186"/>
    <w:rsid w:val="00A37BB8"/>
    <w:rsid w:val="00A44525"/>
    <w:rsid w:val="00A66C87"/>
    <w:rsid w:val="00A8439D"/>
    <w:rsid w:val="00A910B8"/>
    <w:rsid w:val="00A9220C"/>
    <w:rsid w:val="00AA3DAD"/>
    <w:rsid w:val="00AA4152"/>
    <w:rsid w:val="00AC3265"/>
    <w:rsid w:val="00AD7447"/>
    <w:rsid w:val="00AE61B6"/>
    <w:rsid w:val="00AE6672"/>
    <w:rsid w:val="00B1604C"/>
    <w:rsid w:val="00B20695"/>
    <w:rsid w:val="00B207F9"/>
    <w:rsid w:val="00B23060"/>
    <w:rsid w:val="00B231D0"/>
    <w:rsid w:val="00B24F0D"/>
    <w:rsid w:val="00B25698"/>
    <w:rsid w:val="00B3369C"/>
    <w:rsid w:val="00B400E0"/>
    <w:rsid w:val="00B454A6"/>
    <w:rsid w:val="00B469AF"/>
    <w:rsid w:val="00B53DCC"/>
    <w:rsid w:val="00B62112"/>
    <w:rsid w:val="00B76B86"/>
    <w:rsid w:val="00B823F3"/>
    <w:rsid w:val="00BA10DB"/>
    <w:rsid w:val="00BA2645"/>
    <w:rsid w:val="00BA4319"/>
    <w:rsid w:val="00BA555C"/>
    <w:rsid w:val="00BB532E"/>
    <w:rsid w:val="00BB690D"/>
    <w:rsid w:val="00BB6F3C"/>
    <w:rsid w:val="00BB7557"/>
    <w:rsid w:val="00BC2D0A"/>
    <w:rsid w:val="00BD01A1"/>
    <w:rsid w:val="00BE683C"/>
    <w:rsid w:val="00C22020"/>
    <w:rsid w:val="00C32CAA"/>
    <w:rsid w:val="00C40413"/>
    <w:rsid w:val="00C42378"/>
    <w:rsid w:val="00C4381D"/>
    <w:rsid w:val="00C43908"/>
    <w:rsid w:val="00C43D3A"/>
    <w:rsid w:val="00C44035"/>
    <w:rsid w:val="00C47A9E"/>
    <w:rsid w:val="00C47EF1"/>
    <w:rsid w:val="00C50142"/>
    <w:rsid w:val="00C5640E"/>
    <w:rsid w:val="00C675A8"/>
    <w:rsid w:val="00C7227C"/>
    <w:rsid w:val="00C765A1"/>
    <w:rsid w:val="00C84325"/>
    <w:rsid w:val="00C84611"/>
    <w:rsid w:val="00C87319"/>
    <w:rsid w:val="00CA0C8C"/>
    <w:rsid w:val="00CA517B"/>
    <w:rsid w:val="00CA5AA0"/>
    <w:rsid w:val="00CA63B6"/>
    <w:rsid w:val="00CB12FE"/>
    <w:rsid w:val="00CC29B7"/>
    <w:rsid w:val="00CD7A91"/>
    <w:rsid w:val="00CE0F1E"/>
    <w:rsid w:val="00CE1D76"/>
    <w:rsid w:val="00CE32B6"/>
    <w:rsid w:val="00CE4F61"/>
    <w:rsid w:val="00CF12DE"/>
    <w:rsid w:val="00CF62E1"/>
    <w:rsid w:val="00D122ED"/>
    <w:rsid w:val="00D16B4D"/>
    <w:rsid w:val="00D22E4D"/>
    <w:rsid w:val="00D3320B"/>
    <w:rsid w:val="00D36BB3"/>
    <w:rsid w:val="00D37C4C"/>
    <w:rsid w:val="00D42343"/>
    <w:rsid w:val="00D42382"/>
    <w:rsid w:val="00D51693"/>
    <w:rsid w:val="00D52505"/>
    <w:rsid w:val="00D531EB"/>
    <w:rsid w:val="00D546B9"/>
    <w:rsid w:val="00D55BA1"/>
    <w:rsid w:val="00D568B9"/>
    <w:rsid w:val="00D5774F"/>
    <w:rsid w:val="00D60E78"/>
    <w:rsid w:val="00D811BB"/>
    <w:rsid w:val="00D8349A"/>
    <w:rsid w:val="00D848D1"/>
    <w:rsid w:val="00D904DD"/>
    <w:rsid w:val="00D95229"/>
    <w:rsid w:val="00D95681"/>
    <w:rsid w:val="00D969D5"/>
    <w:rsid w:val="00DA177A"/>
    <w:rsid w:val="00DA42EA"/>
    <w:rsid w:val="00DA578F"/>
    <w:rsid w:val="00DA6F86"/>
    <w:rsid w:val="00DB5230"/>
    <w:rsid w:val="00DC0456"/>
    <w:rsid w:val="00DC29F8"/>
    <w:rsid w:val="00DC2DBB"/>
    <w:rsid w:val="00DD5E27"/>
    <w:rsid w:val="00DD6C66"/>
    <w:rsid w:val="00DE7BF4"/>
    <w:rsid w:val="00DF3CD0"/>
    <w:rsid w:val="00DF5E7E"/>
    <w:rsid w:val="00E015E4"/>
    <w:rsid w:val="00E05D23"/>
    <w:rsid w:val="00E17B70"/>
    <w:rsid w:val="00E20A75"/>
    <w:rsid w:val="00E32E3B"/>
    <w:rsid w:val="00E37632"/>
    <w:rsid w:val="00E43173"/>
    <w:rsid w:val="00E44BA4"/>
    <w:rsid w:val="00E547B5"/>
    <w:rsid w:val="00E54C4F"/>
    <w:rsid w:val="00E608D9"/>
    <w:rsid w:val="00E61E49"/>
    <w:rsid w:val="00E70BAA"/>
    <w:rsid w:val="00E7725B"/>
    <w:rsid w:val="00E943AA"/>
    <w:rsid w:val="00E94D08"/>
    <w:rsid w:val="00E974F3"/>
    <w:rsid w:val="00EA663A"/>
    <w:rsid w:val="00EA75EA"/>
    <w:rsid w:val="00EB4CA5"/>
    <w:rsid w:val="00EE1C66"/>
    <w:rsid w:val="00EE36DB"/>
    <w:rsid w:val="00EE415D"/>
    <w:rsid w:val="00EE64AE"/>
    <w:rsid w:val="00EF0D88"/>
    <w:rsid w:val="00EF3733"/>
    <w:rsid w:val="00EF4002"/>
    <w:rsid w:val="00EF6C5D"/>
    <w:rsid w:val="00F02434"/>
    <w:rsid w:val="00F114DB"/>
    <w:rsid w:val="00F440AE"/>
    <w:rsid w:val="00F615AF"/>
    <w:rsid w:val="00F62C33"/>
    <w:rsid w:val="00F62CBB"/>
    <w:rsid w:val="00F65574"/>
    <w:rsid w:val="00F70EC8"/>
    <w:rsid w:val="00F84275"/>
    <w:rsid w:val="00F87588"/>
    <w:rsid w:val="00F90614"/>
    <w:rsid w:val="00FA5BAD"/>
    <w:rsid w:val="00FB0D5E"/>
    <w:rsid w:val="00FB10F2"/>
    <w:rsid w:val="00FB21AF"/>
    <w:rsid w:val="00FB2E08"/>
    <w:rsid w:val="00FB4867"/>
    <w:rsid w:val="00FC6245"/>
    <w:rsid w:val="00FC639B"/>
    <w:rsid w:val="00FE1BCD"/>
    <w:rsid w:val="00FE2E1D"/>
    <w:rsid w:val="00FF0A6A"/>
    <w:rsid w:val="00FF4D1D"/>
    <w:rsid w:val="00FF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8D49"/>
  <w15:docId w15:val="{72870365-55DB-4756-86D7-385863AA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eastAsia="SimSun"/>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607FD"/>
    <w:pPr>
      <w:widowControl w:val="0"/>
      <w:spacing w:after="0" w:line="240" w:lineRule="auto"/>
    </w:pPr>
    <w:rPr>
      <w:rFonts w:asciiTheme="minorHAnsi" w:hAnsiTheme="minorHAnsi"/>
      <w:sz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6D4C2F"/>
    <w:pPr>
      <w:ind w:left="101"/>
    </w:pPr>
    <w:rPr>
      <w:rFonts w:ascii="Arial" w:eastAsia="SimSun" w:hAnsi="Arial"/>
      <w:sz w:val="20"/>
      <w:szCs w:val="20"/>
    </w:rPr>
  </w:style>
  <w:style w:type="character" w:customStyle="1" w:styleId="CorpotestoCarattere">
    <w:name w:val="Corpo testo Carattere"/>
    <w:basedOn w:val="Carpredefinitoparagrafo"/>
    <w:link w:val="Corpotesto"/>
    <w:uiPriority w:val="1"/>
    <w:rsid w:val="006D4C2F"/>
    <w:rPr>
      <w:rFonts w:ascii="Arial" w:eastAsia="SimSun" w:hAnsi="Arial"/>
      <w:szCs w:val="20"/>
      <w:lang w:val="en-GB"/>
    </w:rPr>
  </w:style>
  <w:style w:type="table" w:styleId="Grigliatabella">
    <w:name w:val="Table Grid"/>
    <w:basedOn w:val="Tabellanormale"/>
    <w:uiPriority w:val="39"/>
    <w:rsid w:val="006D4C2F"/>
    <w:pPr>
      <w:widowControl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35186"/>
    <w:rPr>
      <w:rFonts w:ascii="Segoe UI" w:hAnsi="Segoe UI" w:cs="Segoe UI" w:eastAsia="SimSun"/>
      <w:sz w:val="18"/>
      <w:szCs w:val="18"/>
    </w:rPr>
  </w:style>
  <w:style w:type="character" w:customStyle="1" w:styleId="TestofumettoCarattere">
    <w:name w:val="Testo fumetto Carattere"/>
    <w:basedOn w:val="Carpredefinitoparagrafo"/>
    <w:link w:val="Testofumetto"/>
    <w:uiPriority w:val="99"/>
    <w:semiHidden/>
    <w:rsid w:val="00A35186"/>
    <w:rPr>
      <w:rFonts w:ascii="Segoe UI" w:hAnsi="Segoe UI" w:cs="Segoe UI" w:eastAsia="SimSun"/>
      <w:sz w:val="18"/>
      <w:szCs w:val="18"/>
      <w:lang w:val="en-GB"/>
    </w:rPr>
  </w:style>
  <w:style w:type="paragraph" w:styleId="Intestazione">
    <w:name w:val="header"/>
    <w:basedOn w:val="Normale"/>
    <w:link w:val="IntestazioneCarattere"/>
    <w:uiPriority w:val="99"/>
    <w:unhideWhenUsed/>
    <w:rsid w:val="00DD6C66"/>
    <w:pPr>
      <w:tabs>
        <w:tab w:val="center" w:pos="4819"/>
        <w:tab w:val="right" w:pos="9638"/>
      </w:tabs>
    </w:pPr>
  </w:style>
  <w:style w:type="character" w:customStyle="1" w:styleId="IntestazioneCarattere">
    <w:name w:val="Intestazione Carattere"/>
    <w:basedOn w:val="Carpredefinitoparagrafo"/>
    <w:link w:val="Intestazione"/>
    <w:uiPriority w:val="99"/>
    <w:rsid w:val="00DD6C66"/>
    <w:rPr>
      <w:rFonts w:asciiTheme="minorHAnsi" w:hAnsiTheme="minorHAnsi"/>
      <w:sz w:val="22"/>
      <w:lang w:val="en-GB"/>
    </w:rPr>
  </w:style>
  <w:style w:type="paragraph" w:styleId="Pidipagina">
    <w:name w:val="footer"/>
    <w:basedOn w:val="Normale"/>
    <w:link w:val="PidipaginaCarattere"/>
    <w:uiPriority w:val="99"/>
    <w:unhideWhenUsed/>
    <w:rsid w:val="00DD6C66"/>
    <w:pPr>
      <w:tabs>
        <w:tab w:val="center" w:pos="4819"/>
        <w:tab w:val="right" w:pos="9638"/>
      </w:tabs>
    </w:pPr>
  </w:style>
  <w:style w:type="character" w:customStyle="1" w:styleId="PidipaginaCarattere">
    <w:name w:val="Piè di pagina Carattere"/>
    <w:basedOn w:val="Carpredefinitoparagrafo"/>
    <w:link w:val="Pidipagina"/>
    <w:uiPriority w:val="99"/>
    <w:rsid w:val="00DD6C66"/>
    <w:rPr>
      <w:rFonts w:asciiTheme="minorHAnsi" w:hAnsiTheme="minorHAnsi"/>
      <w:sz w:val="22"/>
      <w:lang w:val="en-GB"/>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
    <w:basedOn w:val="Normale"/>
    <w:link w:val="ParagrafoelencoCarattere"/>
    <w:uiPriority w:val="34"/>
    <w:qFormat/>
    <w:rsid w:val="00714516"/>
    <w:pPr>
      <w:widowControl/>
      <w:ind w:left="720"/>
      <w:contextualSpacing/>
    </w:pPr>
    <w:rPr>
      <w:rFonts w:ascii="Times New Roman" w:eastAsia="SimSun" w:hAnsi="Times New Roman" w:cs="Times New Roman"/>
      <w:sz w:val="24"/>
      <w:szCs w:val="24"/>
      <w:lang w:val="en-GB" w:eastAsia="zh-CN"/>
    </w:rPr>
  </w:style>
  <w:style w:type="character" w:styleId="Collegamentoipertestuale">
    <w:name w:val="Hyperlink"/>
    <w:basedOn w:val="Carpredefinitoparagrafo"/>
    <w:uiPriority w:val="99"/>
    <w:unhideWhenUsed/>
    <w:rsid w:val="009D03FC"/>
    <w:rPr>
      <w:color w:val="0000FF" w:themeColor="hyperlink"/>
      <w:u w:val="single"/>
    </w:rPr>
  </w:style>
  <w:style w:type="character" w:styleId="Rimandocommento">
    <w:name w:val="annotation reference"/>
    <w:basedOn w:val="Carpredefinitoparagrafo"/>
    <w:uiPriority w:val="99"/>
    <w:semiHidden/>
    <w:unhideWhenUsed/>
    <w:rsid w:val="00367C3B"/>
    <w:rPr>
      <w:sz w:val="16"/>
      <w:szCs w:val="16"/>
    </w:rPr>
  </w:style>
  <w:style w:type="paragraph" w:styleId="Testocommento">
    <w:name w:val="annotation text"/>
    <w:basedOn w:val="Normale"/>
    <w:link w:val="TestocommentoCarattere"/>
    <w:uiPriority w:val="99"/>
    <w:semiHidden/>
    <w:unhideWhenUsed/>
    <w:rsid w:val="00367C3B"/>
    <w:rPr>
      <w:sz w:val="20"/>
      <w:szCs w:val="20"/>
    </w:rPr>
  </w:style>
  <w:style w:type="character" w:customStyle="1" w:styleId="TestocommentoCarattere">
    <w:name w:val="Testo commento Carattere"/>
    <w:basedOn w:val="Carpredefinitoparagrafo"/>
    <w:link w:val="Testocommento"/>
    <w:uiPriority w:val="99"/>
    <w:semiHidden/>
    <w:rsid w:val="00367C3B"/>
    <w:rPr>
      <w:rFonts w:asciiTheme="minorHAnsi" w:hAnsiTheme="minorHAnsi"/>
      <w:szCs w:val="20"/>
      <w:lang w:val="en-GB"/>
    </w:rPr>
  </w:style>
  <w:style w:type="paragraph" w:styleId="Soggettocommento">
    <w:name w:val="annotation subject"/>
    <w:basedOn w:val="Testocommento"/>
    <w:next w:val="Testocommento"/>
    <w:link w:val="SoggettocommentoCarattere"/>
    <w:uiPriority w:val="99"/>
    <w:semiHidden/>
    <w:unhideWhenUsed/>
    <w:rsid w:val="00367C3B"/>
    <w:rPr>
      <w:b/>
      <w:bCs/>
    </w:rPr>
  </w:style>
  <w:style w:type="character" w:customStyle="1" w:styleId="SoggettocommentoCarattere">
    <w:name w:val="Soggetto commento Carattere"/>
    <w:basedOn w:val="TestocommentoCarattere"/>
    <w:link w:val="Soggettocommento"/>
    <w:uiPriority w:val="99"/>
    <w:semiHidden/>
    <w:rsid w:val="00367C3B"/>
    <w:rPr>
      <w:rFonts w:asciiTheme="minorHAnsi" w:hAnsiTheme="minorHAnsi"/>
      <w:b/>
      <w:bCs/>
      <w:szCs w:val="20"/>
      <w:lang w:val="en-GB"/>
    </w:rPr>
  </w:style>
  <w:style w:type="character" w:customStyle="1" w:styleId="Menzionenonrisolta1">
    <w:name w:val="Menzione non risolta1"/>
    <w:basedOn w:val="Carpredefinitoparagrafo"/>
    <w:uiPriority w:val="99"/>
    <w:semiHidden/>
    <w:unhideWhenUsed/>
    <w:rsid w:val="006D5FA8"/>
    <w:rPr>
      <w:color w:val="605E5C"/>
      <w:shd w:val="clear" w:color="auto" w:fill="E1DFDD"/>
    </w:rPr>
  </w:style>
  <w:style w:type="character" w:customStyle="1" w:styleId="tl8wme">
    <w:name w:val="tl8wme"/>
    <w:basedOn w:val="Carpredefinitoparagrafo"/>
    <w:rsid w:val="00123F38"/>
  </w:style>
  <w:style w:type="character" w:styleId="Menzionenonrisolta">
    <w:name w:val="Unresolved Mention"/>
    <w:basedOn w:val="Carpredefinitoparagrafo"/>
    <w:uiPriority w:val="99"/>
    <w:semiHidden/>
    <w:unhideWhenUsed/>
    <w:rsid w:val="00510C67"/>
    <w:rPr>
      <w:color w:val="605E5C"/>
      <w:shd w:val="clear" w:color="auto" w:fill="E1DFDD"/>
    </w:rPr>
  </w:style>
  <w:style w:type="paragraph" w:styleId="Revisione">
    <w:name w:val="Revision"/>
    <w:hidden/>
    <w:uiPriority w:val="99"/>
    <w:semiHidden/>
    <w:rsid w:val="00665F03"/>
    <w:pPr>
      <w:spacing w:after="0" w:line="240" w:lineRule="auto"/>
    </w:pPr>
    <w:rPr>
      <w:rFonts w:asciiTheme="minorHAnsi" w:hAnsiTheme="minorHAnsi"/>
      <w:sz w:val="22"/>
      <w:lang w:val="en-GB"/>
    </w:rPr>
  </w:style>
  <w:style w:type="paragraph" w:styleId="Testonotaapidipagina">
    <w:name w:val="footnote text"/>
    <w:basedOn w:val="Normale"/>
    <w:link w:val="TestonotaapidipaginaCarattere"/>
    <w:uiPriority w:val="99"/>
    <w:semiHidden/>
    <w:unhideWhenUsed/>
    <w:rsid w:val="0040456B"/>
    <w:rPr>
      <w:sz w:val="20"/>
      <w:szCs w:val="20"/>
    </w:rPr>
  </w:style>
  <w:style w:type="character" w:customStyle="1" w:styleId="TestonotaapidipaginaCarattere">
    <w:name w:val="Testo nota a piè di pagina Carattere"/>
    <w:basedOn w:val="Carpredefinitoparagrafo"/>
    <w:link w:val="Testonotaapidipagina"/>
    <w:uiPriority w:val="99"/>
    <w:semiHidden/>
    <w:rsid w:val="0040456B"/>
    <w:rPr>
      <w:rFonts w:asciiTheme="minorHAnsi" w:hAnsiTheme="minorHAnsi"/>
      <w:szCs w:val="20"/>
      <w:lang w:val="en-GB"/>
    </w:rPr>
  </w:style>
  <w:style w:type="character" w:styleId="Rimandonotaapidipagina">
    <w:name w:val="footnote reference"/>
    <w:basedOn w:val="Carpredefinitoparagrafo"/>
    <w:uiPriority w:val="99"/>
    <w:semiHidden/>
    <w:unhideWhenUsed/>
    <w:rsid w:val="0040456B"/>
    <w:rPr>
      <w:vertAlign w:val="superscript"/>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
    <w:basedOn w:val="Carpredefinitoparagrafo"/>
    <w:link w:val="Paragrafoelenco"/>
    <w:uiPriority w:val="34"/>
    <w:rsid w:val="00A37BB8"/>
    <w:rPr>
      <w:rFonts w:ascii="Times New Roman" w:eastAsia="SimSu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66989">
      <w:bodyDiv w:val="1"/>
      <w:marLeft w:val="0"/>
      <w:marRight w:val="0"/>
      <w:marTop w:val="0"/>
      <w:marBottom w:val="0"/>
      <w:divBdr>
        <w:top w:val="none" w:sz="0" w:space="0" w:color="auto"/>
        <w:left w:val="none" w:sz="0" w:space="0" w:color="auto"/>
        <w:bottom w:val="none" w:sz="0" w:space="0" w:color="auto"/>
        <w:right w:val="none" w:sz="0" w:space="0" w:color="auto"/>
      </w:divBdr>
    </w:div>
    <w:div w:id="616717475">
      <w:bodyDiv w:val="1"/>
      <w:marLeft w:val="0"/>
      <w:marRight w:val="0"/>
      <w:marTop w:val="0"/>
      <w:marBottom w:val="0"/>
      <w:divBdr>
        <w:top w:val="none" w:sz="0" w:space="0" w:color="auto"/>
        <w:left w:val="none" w:sz="0" w:space="0" w:color="auto"/>
        <w:bottom w:val="none" w:sz="0" w:space="0" w:color="auto"/>
        <w:right w:val="none" w:sz="0" w:space="0" w:color="auto"/>
      </w:divBdr>
    </w:div>
    <w:div w:id="885291808">
      <w:bodyDiv w:val="1"/>
      <w:marLeft w:val="0"/>
      <w:marRight w:val="0"/>
      <w:marTop w:val="0"/>
      <w:marBottom w:val="0"/>
      <w:divBdr>
        <w:top w:val="none" w:sz="0" w:space="0" w:color="auto"/>
        <w:left w:val="none" w:sz="0" w:space="0" w:color="auto"/>
        <w:bottom w:val="none" w:sz="0" w:space="0" w:color="auto"/>
        <w:right w:val="none" w:sz="0" w:space="0" w:color="auto"/>
      </w:divBdr>
    </w:div>
    <w:div w:id="1240210318">
      <w:bodyDiv w:val="1"/>
      <w:marLeft w:val="0"/>
      <w:marRight w:val="0"/>
      <w:marTop w:val="0"/>
      <w:marBottom w:val="0"/>
      <w:divBdr>
        <w:top w:val="none" w:sz="0" w:space="0" w:color="auto"/>
        <w:left w:val="none" w:sz="0" w:space="0" w:color="auto"/>
        <w:bottom w:val="none" w:sz="0" w:space="0" w:color="auto"/>
        <w:right w:val="none" w:sz="0" w:space="0" w:color="auto"/>
      </w:divBdr>
    </w:div>
    <w:div w:id="1331370361">
      <w:bodyDiv w:val="1"/>
      <w:marLeft w:val="0"/>
      <w:marRight w:val="0"/>
      <w:marTop w:val="0"/>
      <w:marBottom w:val="0"/>
      <w:divBdr>
        <w:top w:val="none" w:sz="0" w:space="0" w:color="auto"/>
        <w:left w:val="none" w:sz="0" w:space="0" w:color="auto"/>
        <w:bottom w:val="none" w:sz="0" w:space="0" w:color="auto"/>
        <w:right w:val="none" w:sz="0" w:space="0" w:color="auto"/>
      </w:divBdr>
    </w:div>
    <w:div w:id="1389263338">
      <w:bodyDiv w:val="1"/>
      <w:marLeft w:val="0"/>
      <w:marRight w:val="0"/>
      <w:marTop w:val="0"/>
      <w:marBottom w:val="0"/>
      <w:divBdr>
        <w:top w:val="none" w:sz="0" w:space="0" w:color="auto"/>
        <w:left w:val="none" w:sz="0" w:space="0" w:color="auto"/>
        <w:bottom w:val="none" w:sz="0" w:space="0" w:color="auto"/>
        <w:right w:val="none" w:sz="0" w:space="0" w:color="auto"/>
      </w:divBdr>
      <w:divsChild>
        <w:div w:id="44913118">
          <w:marLeft w:val="135"/>
          <w:marRight w:val="135"/>
          <w:marTop w:val="0"/>
          <w:marBottom w:val="90"/>
          <w:divBdr>
            <w:top w:val="none" w:sz="0" w:space="0" w:color="auto"/>
            <w:left w:val="none" w:sz="0" w:space="0" w:color="auto"/>
            <w:bottom w:val="none" w:sz="0" w:space="0" w:color="auto"/>
            <w:right w:val="none" w:sz="0" w:space="0" w:color="auto"/>
          </w:divBdr>
        </w:div>
        <w:div w:id="1674141518">
          <w:marLeft w:val="135"/>
          <w:marRight w:val="135"/>
          <w:marTop w:val="0"/>
          <w:marBottom w:val="90"/>
          <w:divBdr>
            <w:top w:val="none" w:sz="0" w:space="0" w:color="auto"/>
            <w:left w:val="none" w:sz="0" w:space="0" w:color="auto"/>
            <w:bottom w:val="none" w:sz="0" w:space="0" w:color="auto"/>
            <w:right w:val="none" w:sz="0" w:space="0" w:color="auto"/>
          </w:divBdr>
        </w:div>
      </w:divsChild>
    </w:div>
    <w:div w:id="1408264226">
      <w:bodyDiv w:val="1"/>
      <w:marLeft w:val="0"/>
      <w:marRight w:val="0"/>
      <w:marTop w:val="0"/>
      <w:marBottom w:val="0"/>
      <w:divBdr>
        <w:top w:val="none" w:sz="0" w:space="0" w:color="auto"/>
        <w:left w:val="none" w:sz="0" w:space="0" w:color="auto"/>
        <w:bottom w:val="none" w:sz="0" w:space="0" w:color="auto"/>
        <w:right w:val="none" w:sz="0" w:space="0" w:color="auto"/>
      </w:divBdr>
    </w:div>
    <w:div w:id="1618565960">
      <w:bodyDiv w:val="1"/>
      <w:marLeft w:val="0"/>
      <w:marRight w:val="0"/>
      <w:marTop w:val="0"/>
      <w:marBottom w:val="0"/>
      <w:divBdr>
        <w:top w:val="none" w:sz="0" w:space="0" w:color="auto"/>
        <w:left w:val="none" w:sz="0" w:space="0" w:color="auto"/>
        <w:bottom w:val="none" w:sz="0" w:space="0" w:color="auto"/>
        <w:right w:val="none" w:sz="0" w:space="0" w:color="auto"/>
      </w:divBdr>
    </w:div>
    <w:div w:id="1813014230">
      <w:bodyDiv w:val="1"/>
      <w:marLeft w:val="0"/>
      <w:marRight w:val="0"/>
      <w:marTop w:val="0"/>
      <w:marBottom w:val="0"/>
      <w:divBdr>
        <w:top w:val="none" w:sz="0" w:space="0" w:color="auto"/>
        <w:left w:val="none" w:sz="0" w:space="0" w:color="auto"/>
        <w:bottom w:val="none" w:sz="0" w:space="0" w:color="auto"/>
        <w:right w:val="none" w:sz="0" w:space="0" w:color="auto"/>
      </w:divBdr>
    </w:div>
    <w:div w:id="200947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lfare@pec.regione.lombardi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regione.lombardi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SimSun"/>
        <a:cs typeface=""/>
      </a:majorFont>
      <a:minorFont>
        <a:latin typeface="Arial"/>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F17EF8D05F29843862DAB6CE083995C" ma:contentTypeVersion="8" ma:contentTypeDescription="Creare un nuovo documento." ma:contentTypeScope="" ma:versionID="084b4a6534992d5db70b55acbc757a25">
  <xsd:schema xmlns:xsd="http://www.w3.org/2001/XMLSchema" xmlns:xs="http://www.w3.org/2001/XMLSchema" xmlns:p="http://schemas.microsoft.com/office/2006/metadata/properties" xmlns:ns2="57a6af35-ab16-47a4-a1e2-8b04592d8dc2" targetNamespace="http://schemas.microsoft.com/office/2006/metadata/properties" ma:root="true" ma:fieldsID="2924063d468d1f1d51880cce5906ebfb" ns2:_="">
    <xsd:import namespace="57a6af35-ab16-47a4-a1e2-8b04592d8d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6af35-ab16-47a4-a1e2-8b04592d8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22A9B-17E4-4241-BAB7-526132E83A0C}">
  <ds:schemaRefs>
    <ds:schemaRef ds:uri="http://schemas.openxmlformats.org/officeDocument/2006/bibliography"/>
  </ds:schemaRefs>
</ds:datastoreItem>
</file>

<file path=customXml/itemProps2.xml><?xml version="1.0" encoding="utf-8"?>
<ds:datastoreItem xmlns:ds="http://schemas.openxmlformats.org/officeDocument/2006/customXml" ds:itemID="{2EA5CC0F-561C-493B-9FC9-6CB6E8EF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6af35-ab16-47a4-a1e2-8b04592d8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CDD8A-2915-47CA-95F1-B048E2EA0B47}">
  <ds:schemaRefs>
    <ds:schemaRef ds:uri="http://schemas.microsoft.com/sharepoint/v3/contenttype/forms"/>
  </ds:schemaRefs>
</ds:datastoreItem>
</file>

<file path=customXml/itemProps4.xml><?xml version="1.0" encoding="utf-8"?>
<ds:datastoreItem xmlns:ds="http://schemas.openxmlformats.org/officeDocument/2006/customXml" ds:itemID="{690B9E09-4AAB-40A0-9C18-157193A7F7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1375</Words>
  <Characters>7844</Characters>
  <Application>Microsoft Office Word</Application>
  <DocSecurity>0</DocSecurity>
  <Lines>65</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 Spada</dc:creator>
  <cp:lastModifiedBy>EY SLT</cp:lastModifiedBy>
  <cp:revision>6</cp:revision>
  <cp:lastPrinted>2019-03-06T12:39:00Z</cp:lastPrinted>
  <dcterms:created xsi:type="dcterms:W3CDTF">2022-05-03T08:56:00Z</dcterms:created>
  <dcterms:modified xsi:type="dcterms:W3CDTF">2022-05-03T09:15:00Z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0x010100FF17EF8D05F29843862DAB6CE083995C</vt:lpwstr>
  </property>
</Properties>
</file>