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0" w:rsidRPr="007B0454" w:rsidRDefault="00D40170" w:rsidP="00D4017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it-IT"/>
        </w:rPr>
      </w:pPr>
      <w:bookmarkStart w:id="0" w:name="_GoBack"/>
      <w:bookmarkEnd w:id="0"/>
      <w:r w:rsidRPr="007B0454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it-IT"/>
        </w:rPr>
        <w:t>Prenotare con il Sistema Sanitario Nazionale</w:t>
      </w:r>
    </w:p>
    <w:p w:rsidR="00212AB5" w:rsidRPr="00F306E8" w:rsidRDefault="00D40170" w:rsidP="001A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F306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Evita la coda, prenota online!</w:t>
      </w:r>
      <w:r w:rsidRPr="00D401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F306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 non puoi presentarti disdici in tempo la prenotazione</w:t>
      </w:r>
      <w:r w:rsidR="00212AB5" w:rsidRPr="00F306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:rsidR="00212AB5" w:rsidRPr="00F306E8" w:rsidRDefault="00212AB5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2AB5" w:rsidRPr="00F306E8" w:rsidRDefault="00D40170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17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 </w:t>
      </w:r>
      <w:r w:rsidRPr="00F306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prenotazione è necessario</w:t>
      </w:r>
      <w:r w:rsidRPr="00D40170">
        <w:rPr>
          <w:rFonts w:ascii="Times New Roman" w:eastAsia="Times New Roman" w:hAnsi="Times New Roman" w:cs="Times New Roman"/>
          <w:sz w:val="24"/>
          <w:szCs w:val="24"/>
          <w:lang w:eastAsia="it-IT"/>
        </w:rPr>
        <w:t> essere in possesso di:</w:t>
      </w:r>
    </w:p>
    <w:p w:rsidR="00212AB5" w:rsidRPr="00F306E8" w:rsidRDefault="00212AB5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0170" w:rsidRPr="00F306E8" w:rsidRDefault="00D40170" w:rsidP="001A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D4017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- impegnativa del med</w:t>
      </w:r>
      <w:r w:rsidR="00286F6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ico di medicina generale o del medico 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  <w:r w:rsidR="006433E6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specialista</w:t>
      </w:r>
      <w:r w:rsidR="006433E6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br/>
        <w:t>- tessera sanitaria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br/>
        <w:t>- Tessera TEAM per i cittadini europei o il codice S.T.P. (Straniero Temporaneamente Presente) per i cittadini extracomunitari.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br/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br/>
        <w:t>Il </w:t>
      </w:r>
      <w:r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>pagamento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 del ticket può essere effettuato in contanti, bancomat o carta di credito. Viene eseguito al momento della prenotazione insieme all’accettazione (se si prenota allo sportello): ciò consente di evitare un’ulteriore fila il giorno della vista/esame.</w:t>
      </w:r>
      <w:r w:rsidR="006433E6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Può essere utilizzato il canale </w:t>
      </w:r>
      <w:proofErr w:type="spellStart"/>
      <w:r w:rsidR="006433E6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pagoPA</w:t>
      </w:r>
      <w:proofErr w:type="spellEnd"/>
      <w:r w:rsidR="006433E6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(se si prenota al numero  verde, farmacie e on line)</w:t>
      </w:r>
    </w:p>
    <w:p w:rsidR="003F62D7" w:rsidRPr="00F306E8" w:rsidRDefault="003F62D7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</w:p>
    <w:p w:rsidR="003F62D7" w:rsidRPr="00F306E8" w:rsidRDefault="003F62D7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</w:p>
    <w:p w:rsidR="003F62D7" w:rsidRPr="00F306E8" w:rsidRDefault="003F62D7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La </w:t>
      </w:r>
      <w:r w:rsidRPr="00F306E8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>prenotazione</w:t>
      </w:r>
      <w:r w:rsidR="00EE20B9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  <w:r w:rsidR="00A0420D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delle visite specialistiche e delle prestazioni diagnostico-strumentali  </w:t>
      </w:r>
      <w:r w:rsidR="00EE20B9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può </w:t>
      </w:r>
      <w:r w:rsidR="00A0420D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essere effettuata:</w:t>
      </w:r>
    </w:p>
    <w:p w:rsidR="00EE20B9" w:rsidRPr="00212AB5" w:rsidRDefault="00EE20B9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3F62D7" w:rsidRPr="00D40170" w:rsidRDefault="003F62D7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3F62D7" w:rsidRPr="00F306E8" w:rsidRDefault="00B45EDA" w:rsidP="001A759C">
      <w:pPr>
        <w:shd w:val="clear" w:color="auto" w:fill="FFFFFF"/>
        <w:spacing w:after="0" w:line="240" w:lineRule="auto"/>
        <w:ind w:left="2410" w:hanging="2410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7022AB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690245" cy="690245"/>
            <wp:effectExtent l="76200" t="0" r="14605" b="0"/>
            <wp:docPr id="7" name="Immagine 1" descr="http://www.asst-ovestmi.it/images/telephon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t-ovestmi.it/images/telephone_ico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D40170" w:rsidRPr="00B45EDA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AL TELEFONO</w:t>
      </w:r>
      <w:r w:rsidR="003F62D7" w:rsidRPr="00212AB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</w:t>
      </w:r>
      <w:r w:rsidR="00212AB5" w:rsidRPr="00F306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 RETE FISSA_</w:t>
      </w:r>
      <w:r w:rsidR="003F62D7"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 xml:space="preserve"> </w:t>
      </w:r>
      <w:r w:rsidR="00D40170"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>Numero Verde Regionale gratuito</w:t>
      </w:r>
      <w:r w:rsidR="00212AB5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_</w:t>
      </w:r>
      <w:r w:rsidR="003F62D7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  </w:t>
      </w:r>
      <w:r w:rsidR="00D40170"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tel. </w:t>
      </w:r>
      <w:r w:rsidR="00D40170"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>800.638.638</w:t>
      </w:r>
      <w:r w:rsidR="00D40170"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br/>
      </w:r>
      <w:r w:rsidR="003F62D7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ab/>
      </w:r>
      <w:r w:rsidR="003F62D7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ab/>
      </w:r>
      <w:r w:rsidR="003F62D7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ab/>
        <w:t xml:space="preserve">       </w:t>
      </w:r>
    </w:p>
    <w:p w:rsidR="003F62D7" w:rsidRPr="00F306E8" w:rsidRDefault="003F62D7" w:rsidP="001A759C">
      <w:pPr>
        <w:pStyle w:val="NormaleWeb"/>
        <w:shd w:val="clear" w:color="auto" w:fill="FFFFFF"/>
        <w:spacing w:before="0" w:beforeAutospacing="0" w:after="150" w:afterAutospacing="0"/>
        <w:ind w:left="2552"/>
        <w:jc w:val="both"/>
        <w:rPr>
          <w:color w:val="414141"/>
        </w:rPr>
      </w:pPr>
      <w:r w:rsidRPr="00F306E8">
        <w:rPr>
          <w:b/>
          <w:bCs/>
        </w:rPr>
        <w:t>D</w:t>
      </w:r>
      <w:r w:rsidR="00212AB5" w:rsidRPr="00F306E8">
        <w:rPr>
          <w:b/>
          <w:bCs/>
        </w:rPr>
        <w:t xml:space="preserve">A </w:t>
      </w:r>
      <w:r w:rsidRPr="00F306E8">
        <w:rPr>
          <w:b/>
          <w:bCs/>
        </w:rPr>
        <w:t xml:space="preserve"> </w:t>
      </w:r>
      <w:r w:rsidRPr="00F306E8">
        <w:rPr>
          <w:b/>
          <w:bCs/>
          <w:color w:val="000000"/>
        </w:rPr>
        <w:t>RETE MOBILE</w:t>
      </w:r>
      <w:r w:rsidR="00212AB5" w:rsidRPr="00F306E8">
        <w:rPr>
          <w:b/>
          <w:bCs/>
          <w:color w:val="000000"/>
        </w:rPr>
        <w:t xml:space="preserve">_ </w:t>
      </w:r>
      <w:r w:rsidR="00212AB5" w:rsidRPr="00F306E8">
        <w:rPr>
          <w:color w:val="000000"/>
        </w:rPr>
        <w:t xml:space="preserve"> </w:t>
      </w:r>
      <w:r w:rsidR="00212AB5" w:rsidRPr="00F306E8">
        <w:rPr>
          <w:b/>
          <w:bCs/>
          <w:color w:val="414141"/>
        </w:rPr>
        <w:t xml:space="preserve">Numero Regionale  </w:t>
      </w:r>
      <w:r w:rsidR="00212AB5" w:rsidRPr="00F306E8">
        <w:rPr>
          <w:color w:val="000000"/>
        </w:rPr>
        <w:t>(</w:t>
      </w:r>
      <w:r w:rsidRPr="00F306E8">
        <w:rPr>
          <w:color w:val="000000"/>
        </w:rPr>
        <w:t xml:space="preserve">a pagamento al costo previsto dal proprio </w:t>
      </w:r>
      <w:r w:rsidRPr="003F62D7">
        <w:rPr>
          <w:color w:val="000000"/>
        </w:rPr>
        <w:t>piano tariffario</w:t>
      </w:r>
      <w:r w:rsidR="00212AB5" w:rsidRPr="00F306E8">
        <w:rPr>
          <w:color w:val="000000"/>
        </w:rPr>
        <w:t>)</w:t>
      </w:r>
      <w:r w:rsidRPr="00F306E8">
        <w:rPr>
          <w:color w:val="000000"/>
        </w:rPr>
        <w:t>_</w:t>
      </w:r>
      <w:r w:rsidR="00D40170" w:rsidRPr="00D40170">
        <w:rPr>
          <w:color w:val="414141"/>
        </w:rPr>
        <w:t>tel. </w:t>
      </w:r>
      <w:r w:rsidR="00212AB5" w:rsidRPr="00F306E8">
        <w:rPr>
          <w:color w:val="414141"/>
        </w:rPr>
        <w:t xml:space="preserve">(+039) </w:t>
      </w:r>
      <w:r w:rsidR="00D40170" w:rsidRPr="00F306E8">
        <w:rPr>
          <w:b/>
          <w:bCs/>
          <w:color w:val="414141"/>
        </w:rPr>
        <w:t>02 99.95.99</w:t>
      </w:r>
      <w:r w:rsidR="00D40170" w:rsidRPr="00D40170">
        <w:rPr>
          <w:color w:val="414141"/>
        </w:rPr>
        <w:br/>
      </w:r>
    </w:p>
    <w:p w:rsidR="00D40170" w:rsidRPr="00D40170" w:rsidRDefault="00D173A3" w:rsidP="001A759C">
      <w:pPr>
        <w:pStyle w:val="NormaleWeb"/>
        <w:shd w:val="clear" w:color="auto" w:fill="FFFFFF"/>
        <w:spacing w:before="0" w:beforeAutospacing="0" w:after="150" w:afterAutospacing="0"/>
        <w:ind w:left="2552"/>
        <w:jc w:val="both"/>
        <w:rPr>
          <w:color w:val="000000"/>
          <w:sz w:val="18"/>
          <w:szCs w:val="18"/>
        </w:rPr>
      </w:pPr>
      <w:r w:rsidRPr="00F306E8">
        <w:rPr>
          <w:b/>
          <w:color w:val="414141"/>
        </w:rPr>
        <w:t>QUANDO</w:t>
      </w:r>
      <w:r w:rsidRPr="00F306E8">
        <w:rPr>
          <w:color w:val="414141"/>
        </w:rPr>
        <w:t xml:space="preserve"> </w:t>
      </w:r>
      <w:r w:rsidR="003F62D7" w:rsidRPr="00F306E8">
        <w:rPr>
          <w:color w:val="414141"/>
        </w:rPr>
        <w:t xml:space="preserve"> : dal  lunedì  al </w:t>
      </w:r>
      <w:r w:rsidR="003F62D7" w:rsidRPr="00D40170">
        <w:rPr>
          <w:color w:val="414141"/>
        </w:rPr>
        <w:t>sab</w:t>
      </w:r>
      <w:r w:rsidR="003F62D7" w:rsidRPr="00F306E8">
        <w:rPr>
          <w:color w:val="414141"/>
        </w:rPr>
        <w:t xml:space="preserve">ato </w:t>
      </w:r>
      <w:r w:rsidRPr="00F306E8">
        <w:rPr>
          <w:color w:val="414141"/>
        </w:rPr>
        <w:t>: 8.00 _</w:t>
      </w:r>
      <w:r w:rsidR="003F62D7" w:rsidRPr="00D40170">
        <w:rPr>
          <w:color w:val="414141"/>
        </w:rPr>
        <w:t>20.00</w:t>
      </w:r>
      <w:r w:rsidR="003F62D7" w:rsidRPr="00F306E8">
        <w:rPr>
          <w:color w:val="414141"/>
        </w:rPr>
        <w:t xml:space="preserve"> (esclusi i giorni festivi</w:t>
      </w:r>
      <w:r w:rsidR="003F62D7" w:rsidRPr="00212AB5">
        <w:rPr>
          <w:color w:val="414141"/>
          <w:sz w:val="21"/>
          <w:szCs w:val="21"/>
        </w:rPr>
        <w:t>)</w:t>
      </w:r>
    </w:p>
    <w:p w:rsidR="00212AB5" w:rsidRPr="00212AB5" w:rsidRDefault="00212AB5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6DB629"/>
          <w:sz w:val="36"/>
          <w:szCs w:val="36"/>
          <w:lang w:eastAsia="it-IT"/>
        </w:rPr>
      </w:pPr>
    </w:p>
    <w:p w:rsidR="00D40170" w:rsidRDefault="00BF336D" w:rsidP="00BF336D">
      <w:pPr>
        <w:shd w:val="clear" w:color="auto" w:fill="FFFFFF"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022AB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690245" cy="690245"/>
            <wp:effectExtent l="57150" t="0" r="14605" b="71755"/>
            <wp:docPr id="15" name="Immagine 2" descr="http://www.asst-ovestmi.it/images/personnel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t-ovestmi.it/images/personnel_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Pr="00BF336D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DI PERSONA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212AB5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AGLI </w:t>
      </w:r>
      <w:r w:rsidR="00D40170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SPORTELLI</w:t>
      </w:r>
      <w:r w:rsidR="00212AB5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E20B9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12AB5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AZIENDALI</w:t>
      </w:r>
      <w:r w:rsidR="00D173A3" w:rsidRPr="00F306E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(Centro Unico di Prenotazione)</w:t>
      </w:r>
    </w:p>
    <w:p w:rsidR="00F71F34" w:rsidRPr="00F306E8" w:rsidRDefault="00F71F34" w:rsidP="00BF336D">
      <w:pPr>
        <w:shd w:val="clear" w:color="auto" w:fill="FFFFFF"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40170" w:rsidRPr="00212AB5" w:rsidRDefault="00D40170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1"/>
          <w:lang w:eastAsia="it-IT"/>
        </w:rPr>
      </w:pPr>
    </w:p>
    <w:p w:rsidR="00594B4F" w:rsidRPr="00D354CE" w:rsidRDefault="00C700E7" w:rsidP="00F6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Riferimenti</w:t>
      </w:r>
      <w:r w:rsidR="00F66E81"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Centro Unico di Prenotazione  e funzionamento  sportelli </w:t>
      </w:r>
      <w:r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per le prenotazioni delle  visite e prestazioni specialistiche strumentali </w:t>
      </w:r>
    </w:p>
    <w:p w:rsidR="00594B4F" w:rsidRDefault="00594B4F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594B4F" w:rsidRDefault="00594B4F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D40170" w:rsidRDefault="00C700E7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</w:p>
    <w:p w:rsidR="00C700E7" w:rsidRPr="00212AB5" w:rsidRDefault="00C700E7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tbl>
      <w:tblPr>
        <w:tblW w:w="52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46"/>
        <w:gridCol w:w="1986"/>
        <w:gridCol w:w="2019"/>
        <w:gridCol w:w="2228"/>
      </w:tblGrid>
      <w:tr w:rsidR="00B82B17" w:rsidRPr="00F306E8" w:rsidTr="003434B7">
        <w:trPr>
          <w:trHeight w:val="829"/>
        </w:trPr>
        <w:tc>
          <w:tcPr>
            <w:tcW w:w="10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04024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PRESIO OSPEDALIERO</w:t>
            </w:r>
          </w:p>
        </w:tc>
        <w:tc>
          <w:tcPr>
            <w:tcW w:w="895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04024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ORARI SPORTELLI</w:t>
            </w:r>
          </w:p>
        </w:tc>
        <w:tc>
          <w:tcPr>
            <w:tcW w:w="9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D1F0A">
            <w:pPr>
              <w:spacing w:before="525"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UBICAZIONE </w:t>
            </w:r>
          </w:p>
        </w:tc>
        <w:tc>
          <w:tcPr>
            <w:tcW w:w="9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Pr="00F306E8" w:rsidRDefault="00B82B17" w:rsidP="00104024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Come fare per accedere agli sportelli</w:t>
            </w:r>
          </w:p>
        </w:tc>
        <w:tc>
          <w:tcPr>
            <w:tcW w:w="108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Pr="00F306E8" w:rsidRDefault="00B82B17" w:rsidP="00097A97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IDENTIFICATIVO NUMERAZIONE</w:t>
            </w:r>
          </w:p>
        </w:tc>
      </w:tr>
      <w:tr w:rsidR="00B82B17" w:rsidRPr="00F306E8" w:rsidTr="003434B7">
        <w:trPr>
          <w:trHeight w:val="1548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D1F0A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PAOLO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D1F0A">
            <w:pPr>
              <w:spacing w:after="16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 Lunedì al Venerdì: dalle 8.00 alle 16.00</w:t>
            </w:r>
          </w:p>
          <w:p w:rsidR="00F71F34" w:rsidRDefault="00F71F34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71F34" w:rsidRDefault="00F71F34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F7ACF" w:rsidRDefault="00B82B17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CHIUS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1D1F0A">
            <w:pPr>
              <w:spacing w:after="16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via A. di </w:t>
            </w:r>
            <w:proofErr w:type="spellStart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Rudinì</w:t>
            </w:r>
            <w:proofErr w:type="spellEnd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8_ 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 blocco D piano - 1 (meno uno)</w:t>
            </w:r>
          </w:p>
          <w:p w:rsidR="00B82B17" w:rsidRPr="00D40170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Pr="00B86D8B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B82B17" w:rsidRPr="00097A97" w:rsidRDefault="00B82B17" w:rsidP="001D1F0A">
            <w:pPr>
              <w:spacing w:after="16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9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 da ritirare presso l’erogatore  automatico posto al  CUP (vicinanze punto informazione)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1D1F0A" w:rsidRDefault="00B82B17" w:rsidP="001D1F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PRENOTAZIONI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Lettera_A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)</w:t>
            </w:r>
          </w:p>
          <w:p w:rsidR="00B82B17" w:rsidRPr="001D1F0A" w:rsidRDefault="00B82B17" w:rsidP="001D1F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APPUNTAMENTI GIA’FISSATI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       </w:t>
            </w: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Lettera_D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Pr="001D1F0A" w:rsidRDefault="00B82B17" w:rsidP="001D1F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GRAVIDE-BAMBINI-INVALIDI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Lettera_E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Pr="00097A97" w:rsidRDefault="00B82B17" w:rsidP="001D1F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PRATICHE AMM.VE E AMBULANZE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B82B17" w:rsidRPr="00F306E8" w:rsidTr="003434B7">
        <w:trPr>
          <w:trHeight w:val="1548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CARLO</w:t>
            </w:r>
          </w:p>
          <w:p w:rsidR="00B82B17" w:rsidRPr="00D40170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Default="00B82B17" w:rsidP="002E44EC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2E44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Venerdì: 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dalle 8.00 alle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B82B17" w:rsidRPr="00D40170" w:rsidRDefault="00040EE8" w:rsidP="002E44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 Lunedì al Venerdì dalle 16.00 alle 18.00 (solo prenotazioni Post Ps)</w:t>
            </w:r>
          </w:p>
          <w:p w:rsidR="00B82B17" w:rsidRDefault="00B82B17" w:rsidP="00A0420D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B82B17" w:rsidRDefault="00B82B17" w:rsidP="00A0420D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A0420D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A0420D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SABATO: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8.30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alle 12.30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(solo prenotazioni Post PS)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Default="00B82B17" w:rsidP="002E44EC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F71F34">
            <w:pPr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Entrata via Pio II,3_MILANO Edificio quadrato blocco C  piano -1 (meno uno)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Default="00B82B17" w:rsidP="002E44EC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A0420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Munirsi di numero progressivo da ritirare presso l’erogatore  automatico posto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CUP (vicinanze sportelli 3-4)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82B17" w:rsidRPr="001D1F0A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TASTO AZZURRO_</w:t>
            </w: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PRENOTAZIONI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)</w:t>
            </w:r>
          </w:p>
          <w:p w:rsidR="00B82B17" w:rsidRPr="001D1F0A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TASTO VERDE_</w:t>
            </w: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APPUNTAMENTI GIA’FISSATI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           </w:t>
            </w: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TASTO GRIGIO_</w:t>
            </w: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GRAVIDE-BAMBINI-INVALIDI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E PRENOTAZIONI POST PS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Default="00B82B17" w:rsidP="00590F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PRENOTAZIONI POST PS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Pr="002E44EC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2B17" w:rsidRPr="00F306E8" w:rsidTr="003434B7">
        <w:trPr>
          <w:trHeight w:val="663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UU.OO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ODONTOSTOMATOLOGIA</w:t>
            </w:r>
            <w:r w:rsidR="0034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Default="00B82B17" w:rsidP="00C60966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 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dalle 8.00 alle 16.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  <w:p w:rsidR="00F71F34" w:rsidRDefault="00F71F34" w:rsidP="00F150D7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F150D7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CHIUS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EE20B9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F71F34">
            <w:pPr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via Beldiletto_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1/3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MILANO </w:t>
            </w:r>
          </w:p>
        </w:tc>
        <w:tc>
          <w:tcPr>
            <w:tcW w:w="97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B82B17" w:rsidRDefault="00B82B17" w:rsidP="00C6096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C6096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C6096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</w:t>
            </w:r>
            <w:r w:rsidR="0034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manuale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da ritirare presso la reception del piano rialzato </w:t>
            </w:r>
          </w:p>
        </w:tc>
        <w:tc>
          <w:tcPr>
            <w:tcW w:w="108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B82B17" w:rsidRDefault="00B82B17" w:rsidP="000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0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0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Rivolgersi al personale della reception </w:t>
            </w:r>
          </w:p>
        </w:tc>
      </w:tr>
      <w:tr w:rsidR="003434B7" w:rsidRPr="00D40170" w:rsidTr="003434B7">
        <w:trPr>
          <w:trHeight w:val="663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B7" w:rsidRPr="00F306E8" w:rsidRDefault="003434B7" w:rsidP="0045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434B7" w:rsidRPr="00F306E8" w:rsidRDefault="003434B7" w:rsidP="0045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434B7" w:rsidRPr="003434B7" w:rsidRDefault="004745CD" w:rsidP="0034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U.O. </w:t>
            </w:r>
            <w:r w:rsidR="0034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RADIOLOGIA </w:t>
            </w:r>
            <w:r w:rsidR="004E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PO </w:t>
            </w:r>
            <w:r w:rsidR="0034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SAN PAOLO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B7" w:rsidRDefault="003434B7" w:rsidP="00457238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Default="003434B7" w:rsidP="003434B7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 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dalle </w:t>
            </w:r>
            <w:proofErr w:type="spellStart"/>
            <w:r w:rsidR="0056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dalle</w:t>
            </w:r>
            <w:proofErr w:type="spellEnd"/>
            <w:r w:rsidR="0056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550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 alle 16.00</w:t>
            </w:r>
          </w:p>
          <w:p w:rsidR="003434B7" w:rsidRDefault="003434B7" w:rsidP="003434B7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Pr="00D40170" w:rsidRDefault="003434B7" w:rsidP="003434B7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CHIUS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B7" w:rsidRPr="00F306E8" w:rsidRDefault="003434B7" w:rsidP="00457238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Pr="00D40170" w:rsidRDefault="003434B7" w:rsidP="00457238">
            <w:pPr>
              <w:spacing w:after="16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via A. di </w:t>
            </w:r>
            <w:proofErr w:type="spellStart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Rudinì</w:t>
            </w:r>
            <w:proofErr w:type="spellEnd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8_ 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 blocco D piano - 2 (meno DUE)</w:t>
            </w:r>
          </w:p>
          <w:p w:rsidR="003434B7" w:rsidRPr="00D40170" w:rsidRDefault="003434B7" w:rsidP="00457238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3434B7" w:rsidRDefault="003434B7" w:rsidP="00457238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Default="003434B7" w:rsidP="00457238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Pr="00F306E8" w:rsidRDefault="003434B7" w:rsidP="001917AF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manuale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da ritirare presso </w:t>
            </w:r>
            <w:r w:rsidR="0019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U.O.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Radiologia blocco D piano -2 (meno DUE)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3434B7" w:rsidRDefault="003434B7" w:rsidP="0045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Default="003434B7" w:rsidP="0045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3434B7" w:rsidRPr="00D40170" w:rsidRDefault="003434B7" w:rsidP="0045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50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Distributore numerico manuale</w:t>
            </w:r>
          </w:p>
        </w:tc>
      </w:tr>
    </w:tbl>
    <w:p w:rsidR="00D40170" w:rsidRPr="00D40170" w:rsidRDefault="001E7FB2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1E7FB2">
        <w:rPr>
          <w:rFonts w:ascii="Times New Roman" w:eastAsia="Times New Roman" w:hAnsi="Times New Roman" w:cs="Times New Roman"/>
          <w:noProof/>
          <w:sz w:val="21"/>
          <w:szCs w:val="2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53052</wp:posOffset>
            </wp:positionH>
            <wp:positionV relativeFrom="paragraph">
              <wp:posOffset>459584</wp:posOffset>
            </wp:positionV>
            <wp:extent cx="984802" cy="581684"/>
            <wp:effectExtent l="57150" t="0" r="62948" b="85066"/>
            <wp:wrapTight wrapText="bothSides">
              <wp:wrapPolygon edited="0">
                <wp:start x="-836" y="0"/>
                <wp:lineTo x="-1253" y="24759"/>
                <wp:lineTo x="22563" y="24759"/>
                <wp:lineTo x="22981" y="23344"/>
                <wp:lineTo x="22981" y="9196"/>
                <wp:lineTo x="22563" y="1415"/>
                <wp:lineTo x="22145" y="0"/>
                <wp:lineTo x="-836" y="0"/>
              </wp:wrapPolygon>
            </wp:wrapTight>
            <wp:docPr id="16" name="Immagine 4" descr="http://www.asst-ovestmi.it/images/prenotali_on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st-ovestmi.it/images/prenotali_on_lin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02" cy="581684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anchor>
        </w:drawing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</w:p>
    <w:p w:rsidR="008E58C8" w:rsidRPr="00F306E8" w:rsidRDefault="00D40170" w:rsidP="00F71F34">
      <w:pPr>
        <w:shd w:val="clear" w:color="auto" w:fill="FFFFFF"/>
        <w:spacing w:after="0" w:line="240" w:lineRule="auto"/>
        <w:ind w:left="1985" w:hanging="1985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BF336D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ON LINE</w:t>
      </w:r>
      <w:r w:rsidR="008E58C8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Con </w:t>
      </w:r>
      <w:r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>l'impegnativa del medico di medicina generale</w:t>
      </w:r>
      <w:r w:rsidR="008E58C8"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 xml:space="preserve"> o dello  specialista ambulatoriale </w:t>
      </w:r>
      <w:r w:rsidRPr="00F306E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it-IT"/>
        </w:rPr>
        <w:t xml:space="preserve"> 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e la </w:t>
      </w:r>
      <w:r w:rsidRPr="00D40170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 xml:space="preserve">tessera sanitaria </w:t>
      </w:r>
      <w:r w:rsidR="00A13B74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è possibile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:</w:t>
      </w:r>
    </w:p>
    <w:p w:rsidR="008E58C8" w:rsidRPr="00F306E8" w:rsidRDefault="00D40170" w:rsidP="00F71F34">
      <w:pPr>
        <w:shd w:val="clear" w:color="auto" w:fill="FFFFFF"/>
        <w:spacing w:after="0" w:line="240" w:lineRule="auto"/>
        <w:ind w:left="1985" w:hanging="1985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it-IT"/>
        </w:rPr>
      </w:pP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lastRenderedPageBreak/>
        <w:br/>
        <w:t>• </w:t>
      </w:r>
      <w:r w:rsidR="00EE20B9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  <w:r w:rsidR="00A13B74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rivolgersi </w:t>
      </w:r>
      <w:r w:rsidR="00EE20B9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a Prenota Salute Regione Lombardia – lin</w:t>
      </w:r>
      <w:r w:rsidR="008E58C8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k: </w:t>
      </w:r>
      <w:hyperlink r:id="rId13" w:history="1">
        <w:r w:rsidR="008E58C8" w:rsidRPr="00F306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https://prenotasalute.regione.lombardia.it/sito/</w:t>
        </w:r>
      </w:hyperlink>
    </w:p>
    <w:p w:rsidR="008E58C8" w:rsidRPr="00F150D7" w:rsidRDefault="008E58C8" w:rsidP="00F150D7">
      <w:pPr>
        <w:shd w:val="clear" w:color="auto" w:fill="FFFFFF"/>
        <w:spacing w:after="0" w:line="240" w:lineRule="auto"/>
        <w:ind w:left="1985" w:hanging="1985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0170" w:rsidRDefault="008730A7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hyperlink r:id="rId14" w:tgtFrame="_blank" w:history="1"/>
    </w:p>
    <w:p w:rsidR="00EE20B9" w:rsidRPr="00D40170" w:rsidRDefault="00EE20B9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BC1310" w:rsidRPr="00D354CE" w:rsidRDefault="00FB5332" w:rsidP="00F71F34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D702DE" w:rsidRPr="00D702DE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it-IT"/>
        </w:rPr>
        <w:drawing>
          <wp:inline distT="0" distB="0" distL="0" distR="0">
            <wp:extent cx="1197275" cy="541139"/>
            <wp:effectExtent l="57150" t="0" r="60025" b="68461"/>
            <wp:docPr id="18" name="Immagine 3" descr="http://www.asst-ovestmi.it/images/prenotali_in_farm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t-ovestmi.it/images/prenotali_in_farmacia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20" cy="54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C71515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>IN FARMAC</w:t>
      </w:r>
      <w:r w:rsidR="00D702DE" w:rsidRPr="00D354CE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 xml:space="preserve">IA consegnando la Tessera </w:t>
      </w:r>
      <w:proofErr w:type="spellStart"/>
      <w:r w:rsidR="00D702DE" w:rsidRPr="00D354CE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>Sanitaria_CNS</w:t>
      </w:r>
      <w:proofErr w:type="spellEnd"/>
      <w:r w:rsidR="00D702DE" w:rsidRPr="00D354CE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>/CRS e la prescrizione del MMG o MS ambulatoriale</w:t>
      </w:r>
      <w:r w:rsidR="00BC1310" w:rsidRPr="00D354CE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 xml:space="preserve"> </w:t>
      </w:r>
      <w:r w:rsidR="00BC1310"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è possibile effettuare la prenotazione pres</w:t>
      </w:r>
      <w:r w:rsidR="00D702DE"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so le farmacie della Lombardia che hanno aderito al servizio.</w:t>
      </w:r>
    </w:p>
    <w:p w:rsidR="00BC1310" w:rsidRPr="00F306E8" w:rsidRDefault="00BC1310" w:rsidP="00652FC4">
      <w:pPr>
        <w:shd w:val="clear" w:color="auto" w:fill="FFFFFF"/>
        <w:spacing w:after="0" w:line="240" w:lineRule="auto"/>
        <w:ind w:left="2268" w:hanging="2268"/>
        <w:jc w:val="center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it-IT"/>
        </w:rPr>
      </w:pPr>
      <w:r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Per visualizzare le farmacie che o</w:t>
      </w:r>
      <w:r w:rsidR="00D702D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ffron</w:t>
      </w:r>
      <w:r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o il servizio di prenotazione delle prestazioni rivolgersi al seguente link: </w:t>
      </w:r>
      <w:hyperlink r:id="rId17" w:history="1">
        <w:r w:rsidRPr="00F306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http://www.ats-milano.it/portale/Consulta-Farmacie</w:t>
        </w:r>
      </w:hyperlink>
    </w:p>
    <w:p w:rsidR="00BC1310" w:rsidRPr="00F306E8" w:rsidRDefault="00BC1310" w:rsidP="00BC1310">
      <w:pPr>
        <w:shd w:val="clear" w:color="auto" w:fill="FFFFFF"/>
        <w:spacing w:after="0" w:line="240" w:lineRule="auto"/>
        <w:ind w:left="2268" w:hanging="2268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</w:p>
    <w:p w:rsidR="00D702DE" w:rsidRPr="001E7FB2" w:rsidRDefault="00D702DE" w:rsidP="001E7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D702DE" w:rsidRDefault="00D702DE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702DE" w:rsidRDefault="00D702DE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40170" w:rsidRPr="00C700E7" w:rsidRDefault="00D40170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700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ESAMI DI LABORATORIO</w:t>
      </w:r>
    </w:p>
    <w:p w:rsidR="00BC1310" w:rsidRPr="00D40170" w:rsidRDefault="00BC1310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F306E8" w:rsidRDefault="00D40170" w:rsidP="0058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Gli esami d</w:t>
      </w:r>
      <w:r w:rsidR="00022CC3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i laboratorio</w:t>
      </w:r>
      <w:r w:rsid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, per la loro specificità, </w:t>
      </w:r>
      <w:r w:rsidR="00022CC3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vengono eseguiti</w:t>
      </w:r>
      <w:r w:rsid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di norma  senza prenotazione</w:t>
      </w:r>
      <w:r w:rsidR="00582F8C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specifica </w:t>
      </w:r>
      <w:r w:rsidR="001E7FB2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e sono </w:t>
      </w:r>
      <w:r w:rsid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ad accesso diretto.</w:t>
      </w:r>
      <w:r w:rsidRPr="00D40170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</w:p>
    <w:p w:rsidR="00582F8C" w:rsidRDefault="00582F8C" w:rsidP="0058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</w:p>
    <w:p w:rsidR="00022CC3" w:rsidRPr="00582F8C" w:rsidRDefault="00022CC3" w:rsidP="00582F8C">
      <w:pPr>
        <w:pStyle w:val="Paragrafoelenco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</w:p>
    <w:p w:rsidR="00F306E8" w:rsidRPr="00582F8C" w:rsidRDefault="00582F8C" w:rsidP="0058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Riferimenti Centro Unico di  Prenotazione e f</w:t>
      </w:r>
      <w:r w:rsidR="00A0420D" w:rsidRPr="00582F8C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unzionamento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sportelli </w:t>
      </w:r>
      <w:r w:rsidR="00F306E8" w:rsidRPr="00582F8C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per l’accettazione de</w:t>
      </w:r>
      <w:r w:rsidR="001E7FB2" w:rsidRPr="00582F8C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lle prestazioni di laboratorio</w:t>
      </w:r>
      <w:r w:rsidR="00F306E8" w:rsidRPr="00582F8C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:</w:t>
      </w:r>
    </w:p>
    <w:p w:rsidR="00F306E8" w:rsidRDefault="00F306E8" w:rsidP="00F3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tbl>
      <w:tblPr>
        <w:tblW w:w="52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846"/>
        <w:gridCol w:w="1986"/>
        <w:gridCol w:w="2019"/>
        <w:gridCol w:w="2230"/>
      </w:tblGrid>
      <w:tr w:rsidR="00DB5D9B" w:rsidRPr="00F306E8" w:rsidTr="00DB5D9B">
        <w:trPr>
          <w:trHeight w:val="829"/>
        </w:trPr>
        <w:tc>
          <w:tcPr>
            <w:tcW w:w="108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D40170" w:rsidRDefault="00DB5D9B" w:rsidP="00516193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PRESIO OSPEDALIERO</w:t>
            </w:r>
          </w:p>
        </w:tc>
        <w:tc>
          <w:tcPr>
            <w:tcW w:w="895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D40170" w:rsidRDefault="00DB5D9B" w:rsidP="00516193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ORARI SPORTELLI</w:t>
            </w:r>
          </w:p>
        </w:tc>
        <w:tc>
          <w:tcPr>
            <w:tcW w:w="9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D40170" w:rsidRDefault="00DB5D9B" w:rsidP="00516193">
            <w:pPr>
              <w:spacing w:before="525"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UBICAZIONE </w:t>
            </w:r>
          </w:p>
        </w:tc>
        <w:tc>
          <w:tcPr>
            <w:tcW w:w="9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DB5D9B" w:rsidRPr="00F306E8" w:rsidRDefault="00DB5D9B" w:rsidP="00516193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Come fare per accedere agli sportelli</w:t>
            </w:r>
          </w:p>
        </w:tc>
        <w:tc>
          <w:tcPr>
            <w:tcW w:w="1082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DB5D9B" w:rsidRPr="00F306E8" w:rsidRDefault="00A0420D" w:rsidP="00516193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IDENTIFICATIVO NUMERAZIONE</w:t>
            </w:r>
          </w:p>
        </w:tc>
      </w:tr>
      <w:tr w:rsidR="00DB5D9B" w:rsidRPr="00F306E8" w:rsidTr="00DB5D9B">
        <w:trPr>
          <w:trHeight w:val="1548"/>
        </w:trPr>
        <w:tc>
          <w:tcPr>
            <w:tcW w:w="10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D40170" w:rsidRDefault="00DB5D9B" w:rsidP="00516193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PO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SAN PAOLO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F306E8" w:rsidRDefault="00DB5D9B" w:rsidP="00516193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Default="00DB5D9B" w:rsidP="00516193">
            <w:pPr>
              <w:spacing w:after="16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Venerdì: dalle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7.30</w:t>
            </w: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10.30</w:t>
            </w:r>
          </w:p>
          <w:p w:rsidR="00F150D7" w:rsidRDefault="00F150D7" w:rsidP="00F150D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150D7" w:rsidRDefault="00F150D7" w:rsidP="00F150D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Pr="00DF7ACF" w:rsidRDefault="00DB5D9B" w:rsidP="00F150D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CHIUS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F306E8" w:rsidRDefault="00DB5D9B" w:rsidP="00516193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Pr="00D40170" w:rsidRDefault="00DB5D9B" w:rsidP="00516193">
            <w:pPr>
              <w:spacing w:after="16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via A. di </w:t>
            </w:r>
            <w:proofErr w:type="spellStart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Rudinì</w:t>
            </w:r>
            <w:proofErr w:type="spellEnd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8_ 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 blocco D piano - 1 (meno uno)</w:t>
            </w:r>
          </w:p>
          <w:p w:rsidR="00DB5D9B" w:rsidRPr="00D40170" w:rsidRDefault="00DB5D9B" w:rsidP="00516193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B5D9B" w:rsidRPr="00B86D8B" w:rsidRDefault="00DB5D9B" w:rsidP="00516193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DB5D9B" w:rsidRPr="00097A97" w:rsidRDefault="00DB5D9B" w:rsidP="00516193">
            <w:pPr>
              <w:spacing w:after="16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9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 da ritirare presso l’erogatore  automatico posto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presso il laboratorio analisi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815C62" w:rsidRDefault="00815C62" w:rsidP="0051619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Pr="00815C62" w:rsidRDefault="00815C62" w:rsidP="0051619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5C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PRELIEVI</w:t>
            </w:r>
            <w:r w:rsidR="00DB5D9B" w:rsidRPr="00815C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it-IT"/>
              </w:rPr>
              <w:t xml:space="preserve">                </w:t>
            </w:r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proofErr w:type="spellEnd"/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)</w:t>
            </w:r>
          </w:p>
          <w:p w:rsidR="00DB5D9B" w:rsidRPr="00815C62" w:rsidRDefault="00815C62" w:rsidP="0051619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5C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PRELIEVI_PRIORITARI   </w:t>
            </w:r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</w:t>
            </w:r>
            <w:proofErr w:type="spellEnd"/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DB5D9B" w:rsidRPr="00815C62" w:rsidRDefault="00815C62" w:rsidP="00815C6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5C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BAMBINI E GRAVIDE</w:t>
            </w:r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(</w:t>
            </w:r>
            <w:proofErr w:type="spellStart"/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</w:t>
            </w:r>
            <w:proofErr w:type="spellEnd"/>
            <w:r w:rsidR="00DB5D9B" w:rsidRPr="00815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815C62" w:rsidRPr="00815C62" w:rsidRDefault="00815C62" w:rsidP="00815C6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DB5D9B" w:rsidRPr="00F306E8" w:rsidTr="00DB5D9B">
        <w:trPr>
          <w:trHeight w:val="1548"/>
        </w:trPr>
        <w:tc>
          <w:tcPr>
            <w:tcW w:w="10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Pr="00F306E8" w:rsidRDefault="00DB5D9B" w:rsidP="005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B5D9B" w:rsidRDefault="00DB5D9B" w:rsidP="005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B5D9B" w:rsidRDefault="00DB5D9B" w:rsidP="005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B5D9B" w:rsidRDefault="00DB5D9B" w:rsidP="005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B5D9B" w:rsidRPr="00F306E8" w:rsidRDefault="00DB5D9B" w:rsidP="005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CARLO</w:t>
            </w:r>
          </w:p>
          <w:p w:rsidR="00DB5D9B" w:rsidRPr="00D40170" w:rsidRDefault="00DB5D9B" w:rsidP="005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Default="00DB5D9B" w:rsidP="00516193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Default="00DB5D9B" w:rsidP="005161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</w:t>
            </w:r>
            <w:r w:rsidR="009F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Venerdì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dalle 7.30 alle 10.</w:t>
            </w:r>
            <w:r w:rsidR="0001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  <w:p w:rsidR="009F1120" w:rsidRDefault="009F1120" w:rsidP="005161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 Sabato dalle 7.30 alle 9.30</w:t>
            </w:r>
          </w:p>
          <w:p w:rsidR="00DB5D9B" w:rsidRPr="00D40170" w:rsidRDefault="00DB5D9B" w:rsidP="005161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B5D9B" w:rsidRPr="00D40170" w:rsidRDefault="00DB5D9B" w:rsidP="00015D17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B" w:rsidRDefault="00DB5D9B" w:rsidP="00516193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Pr="00D40170" w:rsidRDefault="00DB5D9B" w:rsidP="00015D17">
            <w:pPr>
              <w:spacing w:after="160" w:line="240" w:lineRule="auto"/>
              <w:ind w:left="32"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 w:rsidR="00A0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via Pio II,3_MILANO Edificio quadrato blocco C  piano -1 (meno uno)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B5D9B" w:rsidRDefault="00DB5D9B" w:rsidP="00516193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B5D9B" w:rsidRPr="00F306E8" w:rsidRDefault="00DB5D9B" w:rsidP="00015D1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Munirsi di numero progressivo da ritirare presso l’erogatore  automatico posto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CUP (vicinanze sportelli 3-4)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B5D9B" w:rsidRDefault="00DB5D9B" w:rsidP="00516193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015D17" w:rsidRDefault="00015D17" w:rsidP="00516193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DB5D9B" w:rsidRPr="002E44EC" w:rsidRDefault="00DB5D9B" w:rsidP="0051619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TASTO ROSSO_ ESAMI LABORATORIO            </w:t>
            </w:r>
            <w:r w:rsidRPr="001D1F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</w:t>
            </w:r>
            <w:proofErr w:type="spellEnd"/>
            <w:r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</w:tbl>
    <w:p w:rsidR="00F306E8" w:rsidRDefault="00F306E8" w:rsidP="00F3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A0420D" w:rsidRDefault="00A0420D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50C75" w:rsidRDefault="00550C75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40170" w:rsidRDefault="00D40170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0170">
        <w:rPr>
          <w:rFonts w:ascii="Times New Roman" w:eastAsia="Times New Roman" w:hAnsi="Times New Roman" w:cs="Times New Roman"/>
          <w:sz w:val="28"/>
          <w:szCs w:val="28"/>
          <w:lang w:eastAsia="it-IT"/>
        </w:rPr>
        <w:t>CANCELLARE UN APPUNTAMENTO</w:t>
      </w:r>
    </w:p>
    <w:p w:rsidR="00022CC3" w:rsidRPr="00D40170" w:rsidRDefault="00022CC3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0420D" w:rsidRDefault="00D40170" w:rsidP="009C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Se </w:t>
      </w:r>
      <w:r w:rsidR="00F306E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si è 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prenotato una visita o esame con il Servizio Sanitario Nazionale ma non</w:t>
      </w:r>
      <w:r w:rsidR="00F306E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ci si  può presentare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, </w:t>
      </w:r>
      <w:r w:rsidR="00F306E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occorre cancellare 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quanto prima </w:t>
      </w:r>
      <w:r w:rsidR="00F306E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l’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appuntamento (comunque entro </w:t>
      </w:r>
      <w:r w:rsidR="00286F6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72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ore</w:t>
      </w:r>
      <w:r w:rsidR="005C171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prima dell’appuntamento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) </w:t>
      </w:r>
      <w:r w:rsidR="00F306E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per liberare il posto per  </w:t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altro paziente.</w:t>
      </w:r>
      <w:r w:rsidR="00A0420D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</w:p>
    <w:p w:rsidR="00A0420D" w:rsidRPr="000B3B64" w:rsidRDefault="00A0420D" w:rsidP="009C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</w:pPr>
      <w:r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>Come</w:t>
      </w:r>
      <w:r w:rsidR="000B3B64"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 xml:space="preserve"> fare</w:t>
      </w:r>
      <w:r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>:</w:t>
      </w:r>
      <w:r w:rsidR="00D40170"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br/>
      </w:r>
    </w:p>
    <w:p w:rsidR="00A0420D" w:rsidRDefault="00A0420D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0977D4">
        <w:rPr>
          <w:rFonts w:ascii="Times New Roman" w:eastAsia="Times New Roman" w:hAnsi="Times New Roman" w:cs="Times New Roman"/>
          <w:noProof/>
          <w:color w:val="414141"/>
          <w:sz w:val="21"/>
          <w:szCs w:val="21"/>
          <w:lang w:eastAsia="it-IT"/>
        </w:rPr>
        <w:drawing>
          <wp:inline distT="0" distB="0" distL="0" distR="0">
            <wp:extent cx="439948" cy="439948"/>
            <wp:effectExtent l="76200" t="0" r="36302" b="17252"/>
            <wp:docPr id="6" name="Immagine 1" descr="http://www.asst-ovestmi.it/images/telephon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t-ovestmi.it/images/telephone_ico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1" cy="4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D40170" w:rsidRPr="00212AB5">
        <w:rPr>
          <w:rFonts w:ascii="Times New Roman" w:eastAsia="Times New Roman" w:hAnsi="Times New Roman" w:cs="Times New Roman"/>
          <w:b/>
          <w:bCs/>
          <w:color w:val="414141"/>
          <w:sz w:val="21"/>
          <w:lang w:eastAsia="it-IT"/>
        </w:rPr>
        <w:t>Al telefono:</w:t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 Numero Verde Regionale, </w:t>
      </w:r>
      <w:proofErr w:type="spellStart"/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lun-sab</w:t>
      </w:r>
      <w:proofErr w:type="spellEnd"/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: 8.00-20.00</w:t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ab/>
        <w:t xml:space="preserve">  800.638.638 da rete fissa</w:t>
      </w:r>
    </w:p>
    <w:p w:rsidR="000B3B64" w:rsidRDefault="00A0420D" w:rsidP="00D4017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ab/>
        <w:t>+(039)</w:t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02 99.95.99 da cellulare</w:t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  <w:r w:rsidR="00F521F0" w:rsidRPr="007B0B34">
        <w:rPr>
          <w:rFonts w:ascii="Times New Roman" w:eastAsia="Times New Roman" w:hAnsi="Times New Roman" w:cs="Times New Roman"/>
          <w:b/>
          <w:bCs/>
          <w:noProof/>
          <w:color w:val="414141"/>
          <w:sz w:val="21"/>
          <w:lang w:eastAsia="it-IT"/>
        </w:rPr>
        <w:drawing>
          <wp:inline distT="0" distB="0" distL="0" distR="0">
            <wp:extent cx="439947" cy="439947"/>
            <wp:effectExtent l="57150" t="0" r="55353" b="74403"/>
            <wp:docPr id="2" name="Immagine 4" descr="Risultati immagini per icone sportelli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cone sportelli cu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4" cy="44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D40170" w:rsidRPr="00212AB5">
        <w:rPr>
          <w:rFonts w:ascii="Times New Roman" w:eastAsia="Times New Roman" w:hAnsi="Times New Roman" w:cs="Times New Roman"/>
          <w:b/>
          <w:bCs/>
          <w:color w:val="414141"/>
          <w:sz w:val="21"/>
          <w:lang w:eastAsia="it-IT"/>
        </w:rPr>
        <w:t>On line</w:t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 </w:t>
      </w:r>
      <w:r w:rsidR="000B3B64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D40170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sul sito </w:t>
      </w:r>
      <w:hyperlink r:id="rId20" w:history="1">
        <w:r w:rsidR="00D40170" w:rsidRPr="00212AB5">
          <w:rPr>
            <w:rFonts w:ascii="Times New Roman" w:eastAsia="Times New Roman" w:hAnsi="Times New Roman" w:cs="Times New Roman"/>
            <w:color w:val="327470"/>
            <w:sz w:val="21"/>
            <w:u w:val="single"/>
            <w:lang w:eastAsia="it-IT"/>
          </w:rPr>
          <w:t>https://www.prenotasalute.regione.lombardia.it</w:t>
        </w:r>
      </w:hyperlink>
    </w:p>
    <w:p w:rsidR="00E53F07" w:rsidRDefault="000B3B64" w:rsidP="000B3B64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</w:p>
    <w:p w:rsidR="00E53F07" w:rsidRDefault="00F521F0" w:rsidP="00F521F0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7B0B34">
        <w:rPr>
          <w:rFonts w:ascii="Times New Roman" w:eastAsia="Times New Roman" w:hAnsi="Times New Roman" w:cs="Times New Roman"/>
          <w:b/>
          <w:bCs/>
          <w:noProof/>
          <w:color w:val="414141"/>
          <w:sz w:val="21"/>
          <w:lang w:eastAsia="it-IT"/>
        </w:rPr>
        <w:drawing>
          <wp:inline distT="0" distB="0" distL="0" distR="0">
            <wp:extent cx="439947" cy="439947"/>
            <wp:effectExtent l="57150" t="0" r="55353" b="74403"/>
            <wp:docPr id="1" name="Immagine 4" descr="Risultati immagini per icone sportelli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cone sportelli cu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4" cy="44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0B3B64" w:rsidRPr="000B3B64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scrivendo una </w:t>
      </w:r>
      <w:r w:rsidR="000B3B64" w:rsidRPr="00B1167A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>mail</w:t>
      </w:r>
      <w:r w:rsidR="00B1167A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 xml:space="preserve"> </w:t>
      </w:r>
      <w:r w:rsidR="000B3B64" w:rsidRPr="000B3B64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con i dati del nome,</w:t>
      </w:r>
      <w:r w:rsidR="000B3B64">
        <w:t xml:space="preserve"> </w:t>
      </w:r>
      <w:r w:rsidR="000B3B64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cognome, data di nascita, codice fiscale, telefono, numero di prenotazione e data d</w:t>
      </w:r>
      <w:r w:rsidR="00550C75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ell'appuntamento da cancellare) per  le prestazioni </w:t>
      </w:r>
      <w:r w:rsidR="000D51B6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effettuate nelle </w:t>
      </w:r>
      <w:r w:rsidR="00361E43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550C75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seguenti strutture:</w:t>
      </w:r>
      <w:r w:rsidR="000B3B64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</w:p>
    <w:p w:rsidR="009C3BC9" w:rsidRDefault="009C3BC9" w:rsidP="00F521F0">
      <w:pPr>
        <w:shd w:val="clear" w:color="auto" w:fill="FFFFFF"/>
        <w:spacing w:after="0" w:line="240" w:lineRule="auto"/>
        <w:ind w:left="709" w:hanging="709"/>
      </w:pPr>
    </w:p>
    <w:p w:rsidR="009C3BC9" w:rsidRDefault="009C3BC9" w:rsidP="00F521F0">
      <w:pPr>
        <w:shd w:val="clear" w:color="auto" w:fill="FFFFFF"/>
        <w:spacing w:after="0" w:line="240" w:lineRule="auto"/>
        <w:ind w:left="709" w:hanging="709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6224"/>
      </w:tblGrid>
      <w:tr w:rsidR="00E53F07" w:rsidRPr="00F306E8" w:rsidTr="00E51692">
        <w:trPr>
          <w:trHeight w:val="509"/>
        </w:trPr>
        <w:tc>
          <w:tcPr>
            <w:tcW w:w="184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Pr="00D40170" w:rsidRDefault="00E53F07" w:rsidP="00E51692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PRESIO OSPEDALIERO</w:t>
            </w:r>
          </w:p>
        </w:tc>
        <w:tc>
          <w:tcPr>
            <w:tcW w:w="31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Pr="00E53F07" w:rsidRDefault="00E53F07" w:rsidP="00E51692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 mail</w:t>
            </w:r>
          </w:p>
        </w:tc>
      </w:tr>
      <w:tr w:rsidR="00E53F07" w:rsidRPr="00F306E8" w:rsidTr="00E51692">
        <w:trPr>
          <w:trHeight w:val="950"/>
        </w:trPr>
        <w:tc>
          <w:tcPr>
            <w:tcW w:w="1842" w:type="pc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Default="00E53F07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53F07" w:rsidRPr="00C26F26" w:rsidRDefault="00E057DB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</w:t>
            </w:r>
            <w:r w:rsidR="00E53F07"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CARL</w:t>
            </w:r>
            <w:r w:rsidR="00C2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Pr="00D40170" w:rsidRDefault="00E53F07" w:rsidP="00E516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53F07" w:rsidRDefault="008730A7" w:rsidP="00E51692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1" w:history="1">
              <w:r w:rsidR="00AE6CC8" w:rsidRPr="009A1D33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Sportello.cup.hsc@asst-santipaolocarlo.it</w:t>
              </w:r>
            </w:hyperlink>
          </w:p>
          <w:p w:rsidR="009C3BC9" w:rsidRPr="00D40170" w:rsidRDefault="009C3BC9" w:rsidP="00E51692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53F07" w:rsidRPr="00F306E8" w:rsidTr="00E51692">
        <w:trPr>
          <w:trHeight w:val="950"/>
        </w:trPr>
        <w:tc>
          <w:tcPr>
            <w:tcW w:w="184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F26" w:rsidRDefault="00C26F26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53F07" w:rsidRPr="00F306E8" w:rsidRDefault="00E057DB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</w:t>
            </w:r>
            <w:r w:rsidR="00E5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UU.OO ODONTOSTOMATOLOGIA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F26" w:rsidRDefault="00C26F26" w:rsidP="00E51692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D2895" w:rsidRDefault="008730A7" w:rsidP="00E51692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2" w:history="1">
              <w:r w:rsidR="00DD2895" w:rsidRPr="00C245CA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Cup.odonto@asst-santipaolocarlo.it</w:t>
              </w:r>
            </w:hyperlink>
          </w:p>
        </w:tc>
      </w:tr>
    </w:tbl>
    <w:p w:rsidR="00A74358" w:rsidRDefault="00D40170" w:rsidP="00A7435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  <w:r w:rsidR="001E7FB2" w:rsidRPr="007022AB">
        <w:rPr>
          <w:rFonts w:ascii="Times New Roman" w:eastAsia="Times New Roman" w:hAnsi="Times New Roman" w:cs="Times New Roman"/>
          <w:b/>
          <w:bCs/>
          <w:noProof/>
          <w:color w:val="414141"/>
          <w:sz w:val="21"/>
          <w:lang w:eastAsia="it-IT"/>
        </w:rPr>
        <w:drawing>
          <wp:inline distT="0" distB="0" distL="0" distR="0">
            <wp:extent cx="388189" cy="388189"/>
            <wp:effectExtent l="57150" t="0" r="30911" b="69011"/>
            <wp:docPr id="19" name="Immagine 2" descr="http://www.asst-ovestmi.it/images/personnel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t-ovestmi.it/images/personnel_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9" cy="3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0B3B64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di persona presso gli sportelli del CUP ( Centro unico di Prenotazione)</w:t>
      </w:r>
      <w:r w:rsidR="00F521F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550C75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0048F3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di ogni struttura </w:t>
      </w:r>
      <w:r w:rsidR="003430F9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aziendale</w:t>
      </w:r>
      <w:r w:rsidR="00550C75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F521F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nei giorni ed orari </w:t>
      </w:r>
      <w:r w:rsidR="0030662F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indicati per</w:t>
      </w:r>
      <w:r w:rsidR="00132F77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ogni </w:t>
      </w:r>
      <w:r w:rsidR="0030662F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struttura di riferimento. </w:t>
      </w:r>
      <w:r w:rsidR="00022CC3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</w:p>
    <w:p w:rsidR="00D40170" w:rsidRPr="00A74358" w:rsidRDefault="00D40170" w:rsidP="0030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</w:p>
    <w:p w:rsidR="004448CF" w:rsidRPr="00212AB5" w:rsidRDefault="004448CF">
      <w:pPr>
        <w:rPr>
          <w:rFonts w:ascii="Times New Roman" w:hAnsi="Times New Roman" w:cs="Times New Roman"/>
        </w:rPr>
      </w:pPr>
    </w:p>
    <w:sectPr w:rsidR="004448CF" w:rsidRPr="00212AB5" w:rsidSect="00444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3A"/>
    <w:multiLevelType w:val="multilevel"/>
    <w:tmpl w:val="EE8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36084"/>
    <w:multiLevelType w:val="multilevel"/>
    <w:tmpl w:val="CB3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B594E"/>
    <w:multiLevelType w:val="hybridMultilevel"/>
    <w:tmpl w:val="BA7CA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4D56"/>
    <w:multiLevelType w:val="multilevel"/>
    <w:tmpl w:val="ED2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E4DB4"/>
    <w:multiLevelType w:val="hybridMultilevel"/>
    <w:tmpl w:val="8E62E276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8630D1E"/>
    <w:multiLevelType w:val="multilevel"/>
    <w:tmpl w:val="C05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77A1C"/>
    <w:multiLevelType w:val="multilevel"/>
    <w:tmpl w:val="9D6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75125"/>
    <w:multiLevelType w:val="multilevel"/>
    <w:tmpl w:val="7FB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E93CBF"/>
    <w:multiLevelType w:val="multilevel"/>
    <w:tmpl w:val="51C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B7154A"/>
    <w:multiLevelType w:val="multilevel"/>
    <w:tmpl w:val="E664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66696F"/>
    <w:multiLevelType w:val="hybridMultilevel"/>
    <w:tmpl w:val="3176E226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40A6905"/>
    <w:multiLevelType w:val="multilevel"/>
    <w:tmpl w:val="C05AB9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>
    <w:nsid w:val="45F4703D"/>
    <w:multiLevelType w:val="multilevel"/>
    <w:tmpl w:val="378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B107D"/>
    <w:multiLevelType w:val="multilevel"/>
    <w:tmpl w:val="7214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E1858"/>
    <w:multiLevelType w:val="multilevel"/>
    <w:tmpl w:val="4C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D2639B"/>
    <w:multiLevelType w:val="hybridMultilevel"/>
    <w:tmpl w:val="D7AA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F207D"/>
    <w:multiLevelType w:val="multilevel"/>
    <w:tmpl w:val="434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A6506A"/>
    <w:multiLevelType w:val="multilevel"/>
    <w:tmpl w:val="939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494F46"/>
    <w:multiLevelType w:val="multilevel"/>
    <w:tmpl w:val="E43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F0079"/>
    <w:multiLevelType w:val="hybridMultilevel"/>
    <w:tmpl w:val="C358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94E99"/>
    <w:multiLevelType w:val="multilevel"/>
    <w:tmpl w:val="099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18"/>
  </w:num>
  <w:num w:numId="17">
    <w:abstractNumId w:val="10"/>
  </w:num>
  <w:num w:numId="18">
    <w:abstractNumId w:val="4"/>
  </w:num>
  <w:num w:numId="19">
    <w:abstractNumId w:val="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0170"/>
    <w:rsid w:val="000048F3"/>
    <w:rsid w:val="00015D17"/>
    <w:rsid w:val="00022CC3"/>
    <w:rsid w:val="00040EE8"/>
    <w:rsid w:val="00075E18"/>
    <w:rsid w:val="000826CC"/>
    <w:rsid w:val="000977D4"/>
    <w:rsid w:val="00097A97"/>
    <w:rsid w:val="000B3B64"/>
    <w:rsid w:val="000D51B6"/>
    <w:rsid w:val="00104024"/>
    <w:rsid w:val="00132F77"/>
    <w:rsid w:val="00166BE4"/>
    <w:rsid w:val="001917AF"/>
    <w:rsid w:val="001A759C"/>
    <w:rsid w:val="001D1F0A"/>
    <w:rsid w:val="001E7FB2"/>
    <w:rsid w:val="00212AB5"/>
    <w:rsid w:val="002215A1"/>
    <w:rsid w:val="00267BC7"/>
    <w:rsid w:val="00280438"/>
    <w:rsid w:val="00282538"/>
    <w:rsid w:val="00286F60"/>
    <w:rsid w:val="002C568A"/>
    <w:rsid w:val="002E44EC"/>
    <w:rsid w:val="0030662F"/>
    <w:rsid w:val="003430F9"/>
    <w:rsid w:val="003434B7"/>
    <w:rsid w:val="00361E43"/>
    <w:rsid w:val="003A3CC4"/>
    <w:rsid w:val="003B27B3"/>
    <w:rsid w:val="003F62D7"/>
    <w:rsid w:val="00421FEA"/>
    <w:rsid w:val="004448CF"/>
    <w:rsid w:val="004745CD"/>
    <w:rsid w:val="004B518F"/>
    <w:rsid w:val="004E430B"/>
    <w:rsid w:val="004F5D1B"/>
    <w:rsid w:val="00550C75"/>
    <w:rsid w:val="00553730"/>
    <w:rsid w:val="005622D5"/>
    <w:rsid w:val="00582F8C"/>
    <w:rsid w:val="00590FEC"/>
    <w:rsid w:val="00594B4F"/>
    <w:rsid w:val="005C1718"/>
    <w:rsid w:val="0060423E"/>
    <w:rsid w:val="006433E6"/>
    <w:rsid w:val="00646024"/>
    <w:rsid w:val="00652FC4"/>
    <w:rsid w:val="007022AB"/>
    <w:rsid w:val="007B0454"/>
    <w:rsid w:val="007B0B34"/>
    <w:rsid w:val="00815C62"/>
    <w:rsid w:val="008730A7"/>
    <w:rsid w:val="008C6BBC"/>
    <w:rsid w:val="008D1C71"/>
    <w:rsid w:val="008E58C8"/>
    <w:rsid w:val="009B4B25"/>
    <w:rsid w:val="009C3BC9"/>
    <w:rsid w:val="009F021B"/>
    <w:rsid w:val="009F1120"/>
    <w:rsid w:val="009F4312"/>
    <w:rsid w:val="00A0420D"/>
    <w:rsid w:val="00A13B74"/>
    <w:rsid w:val="00A74358"/>
    <w:rsid w:val="00AC0599"/>
    <w:rsid w:val="00AD22EE"/>
    <w:rsid w:val="00AE6CC8"/>
    <w:rsid w:val="00B1167A"/>
    <w:rsid w:val="00B45EDA"/>
    <w:rsid w:val="00B82B17"/>
    <w:rsid w:val="00B86D8B"/>
    <w:rsid w:val="00BC1310"/>
    <w:rsid w:val="00BF336D"/>
    <w:rsid w:val="00BF61A9"/>
    <w:rsid w:val="00C26F26"/>
    <w:rsid w:val="00C5713C"/>
    <w:rsid w:val="00C608DD"/>
    <w:rsid w:val="00C60966"/>
    <w:rsid w:val="00C60FCC"/>
    <w:rsid w:val="00C700E7"/>
    <w:rsid w:val="00C71515"/>
    <w:rsid w:val="00C759EB"/>
    <w:rsid w:val="00C84E4D"/>
    <w:rsid w:val="00CA1C57"/>
    <w:rsid w:val="00D173A3"/>
    <w:rsid w:val="00D354CE"/>
    <w:rsid w:val="00D40170"/>
    <w:rsid w:val="00D702DE"/>
    <w:rsid w:val="00DB5D9B"/>
    <w:rsid w:val="00DD2895"/>
    <w:rsid w:val="00DF7ACF"/>
    <w:rsid w:val="00E057DB"/>
    <w:rsid w:val="00E51692"/>
    <w:rsid w:val="00E53F07"/>
    <w:rsid w:val="00EA4ACA"/>
    <w:rsid w:val="00EE20B9"/>
    <w:rsid w:val="00F150D7"/>
    <w:rsid w:val="00F306E8"/>
    <w:rsid w:val="00F40171"/>
    <w:rsid w:val="00F521F0"/>
    <w:rsid w:val="00F66E81"/>
    <w:rsid w:val="00F71F34"/>
    <w:rsid w:val="00F94E75"/>
    <w:rsid w:val="00FA7406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8CF"/>
  </w:style>
  <w:style w:type="paragraph" w:styleId="Titolo1">
    <w:name w:val="heading 1"/>
    <w:basedOn w:val="Normale"/>
    <w:link w:val="Titolo1Carattere"/>
    <w:uiPriority w:val="9"/>
    <w:qFormat/>
    <w:rsid w:val="00D4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4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40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1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0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01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ro">
    <w:name w:val="intro"/>
    <w:basedOn w:val="Carpredefinitoparagrafo"/>
    <w:rsid w:val="00D40170"/>
  </w:style>
  <w:style w:type="character" w:styleId="Enfasigrassetto">
    <w:name w:val="Strong"/>
    <w:basedOn w:val="Carpredefinitoparagrafo"/>
    <w:uiPriority w:val="22"/>
    <w:qFormat/>
    <w:rsid w:val="00D40170"/>
    <w:rPr>
      <w:b/>
      <w:bCs/>
    </w:rPr>
  </w:style>
  <w:style w:type="character" w:customStyle="1" w:styleId="evid">
    <w:name w:val="evid"/>
    <w:basedOn w:val="Carpredefinitoparagrafo"/>
    <w:rsid w:val="00D40170"/>
  </w:style>
  <w:style w:type="character" w:styleId="Collegamentoipertestuale">
    <w:name w:val="Hyperlink"/>
    <w:basedOn w:val="Carpredefinitoparagrafo"/>
    <w:uiPriority w:val="99"/>
    <w:unhideWhenUsed/>
    <w:rsid w:val="00D4017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61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583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95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0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940">
                  <w:marLeft w:val="0"/>
                  <w:marRight w:val="0"/>
                  <w:marTop w:val="0"/>
                  <w:marBottom w:val="272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580483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C8C8"/>
                        <w:left w:val="none" w:sz="0" w:space="0" w:color="auto"/>
                        <w:bottom w:val="single" w:sz="6" w:space="0" w:color="D3C8C8"/>
                        <w:right w:val="single" w:sz="6" w:space="13" w:color="D3C8C8"/>
                      </w:divBdr>
                      <w:divsChild>
                        <w:div w:id="3080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8018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</w:div>
                            <w:div w:id="1487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  <w:divsChild>
                                <w:div w:id="652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enotasalute.regione.lombardia.it/sito/" TargetMode="External"/><Relationship Id="rId18" Type="http://schemas.openxmlformats.org/officeDocument/2006/relationships/hyperlink" Target="https://www.google.it/imgres?imgurl=https://servizionline.operapadrepio.it/img/prenotazioni/icona-online.png&amp;imgrefurl=https://servizionline.operapadrepio.it/application/?section=reservationRequestHome&amp;docid=bx6-01FRPKO9PM&amp;tbnid=ME7ZPIKnYNUKAM:&amp;vet=10ahUKEwjWgqmWwezlAhWIYsAKHR90ChcQMwhlKBUwFQ..i&amp;w=180&amp;h=180&amp;bih=684&amp;biw=1438&amp;q=icone%20sportelli%20cup&amp;ved=0ahUKEwjWgqmWwezlAhWIYsAKHR90ChcQMwhlKBUwFQ&amp;iact=mrc&amp;uact=8" TargetMode="External"/><Relationship Id="rId3" Type="http://schemas.openxmlformats.org/officeDocument/2006/relationships/styles" Target="styles.xml"/><Relationship Id="rId21" Type="http://schemas.openxmlformats.org/officeDocument/2006/relationships/hyperlink" Target="mailto:Sportello.cup.hsc@asst-santipaolocarlo.it" TargetMode="External"/><Relationship Id="rId7" Type="http://schemas.openxmlformats.org/officeDocument/2006/relationships/hyperlink" Target="http://www.asst-ovestmi.it/home/pazienti#rTelephon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ats-milano.it/portale/Consulta-Farmac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prenotasalute.regione.lombardia.it/sit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t-ovestmi.it/home/pazienti#rPrenotazioneonlin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sst-ovestmi.it/home/pazienti#rPrenotazionefarm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asst-ovestmi.it/home/pazienti#rPersona" TargetMode="External"/><Relationship Id="rId14" Type="http://schemas.openxmlformats.org/officeDocument/2006/relationships/hyperlink" Target="https://www.prenotasalute.regione.lombardia.it/sito/Menu-principale/Come-prenotare/Online" TargetMode="External"/><Relationship Id="rId22" Type="http://schemas.openxmlformats.org/officeDocument/2006/relationships/hyperlink" Target="mailto:Cup.odonto@asst-santipaolo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D711-59B4-46AC-8D4E-0A9F0F96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d4520</dc:creator>
  <cp:lastModifiedBy>MARINA FOLETTI</cp:lastModifiedBy>
  <cp:revision>2</cp:revision>
  <dcterms:created xsi:type="dcterms:W3CDTF">2019-12-17T15:38:00Z</dcterms:created>
  <dcterms:modified xsi:type="dcterms:W3CDTF">2019-12-17T15:38:00Z</dcterms:modified>
</cp:coreProperties>
</file>