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funzioni inerenti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convenzionate/accreditate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 (ambito sanitario)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comunicazioni a congressi se attinenti, capitoli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docente a corsi, convegni,aggiornamento, tutor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se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/co.co.pro.ecc. se attinente presso ASL/PA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ASL/PA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/co.co.pro. ecc. se attinente presso strutture private convenzionate/accreditate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co.co.co/co.co.pro.. ecc. se attinente presso strutture private  convenzionate/accreditate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diverso profilo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0,480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Vincitrice premi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9d9b12e0f2ec41b8"/>
                        <pic:cNvPicPr/>
                      </pic:nvPicPr>
                      <pic:blipFill>
                        <a:blip r:embed="R9d9b12e0f2ec41b8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 PER LA COPERTURA DI N. 1 POSTO DI COLLABORATORE PROFESSIONALE SANITARIO – OSTETRICA – CAT. D, A TEMPO INDETERMINATO A TEMPO PIENO.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9d9b12e0f2ec41b8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