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disciplina,contratto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case report,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 (superiore o uguale alle 38h/s)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 (inferiore alle 38h/s)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 presso strutture private accreditate/convenzionate (superiore o uguale alle 38h/s)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0,090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 professione, co.co.co. presso struttura private accreditate/convenzionate (inferiore alle 38h/s)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all'estero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volontarie/stage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medico di continuità assistenziale/sostituto di MMG/medico di guardia/medico vaccinatore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Ricercatore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Docente/Relatore/Tutor a corso, convegno, congresso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formazione, certificati di lingua straniera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a3f46b9b298c49ff"/>
                        <pic:cNvPicPr/>
                      </pic:nvPicPr>
                      <pic:blipFill>
                        <a:blip r:embed="Ra3f46b9b298c49ff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AVVISO PUBBLICO DI SUPPLENZA, PER TITOLI E COLLOQUIO, PER LA COPERTURA DI N. 1 POSTO DI DIRIGENTE MEDICO DISCIPLINA UROLOGIA, A TEMPO DETERMINATO E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a3f46b9b298c49f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